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4EDC" w:rsidRDefault="00FF4EDC" w:rsidP="007E545B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E545B" w:rsidRPr="008220EB" w:rsidRDefault="007E545B" w:rsidP="007E545B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</w:t>
      </w:r>
      <w:r w:rsidRPr="008220E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бщие закономерности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строения</w:t>
      </w:r>
      <w:r w:rsidRPr="008220E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композиционных материалов</w:t>
      </w:r>
    </w:p>
    <w:p w:rsidR="007E545B" w:rsidRDefault="007E545B" w:rsidP="007E54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И</w:t>
      </w:r>
      <w:r w:rsidRPr="00B46A29">
        <w:rPr>
          <w:rFonts w:ascii="Times New Roman" w:eastAsia="Times New Roman" w:hAnsi="Times New Roman"/>
          <w:sz w:val="24"/>
          <w:szCs w:val="24"/>
          <w:lang w:eastAsia="ru-RU"/>
        </w:rPr>
        <w:t xml:space="preserve">стория использования человеком композиционных материалов насчитывает много веков, а представление о композиционных материалах заимствовано человеком у природы. Уже на ранних стадиях развития цивилизации человек использовал для строительства кирпич из глины, в которую замешивалась солома, придававшая повышенную прочность. Использование природных битумов позволило повысить водостойкость природных материалов и изготавливать суда из камыша, пропитанного битумом. Прослеживается определенная аналогия между мумификацией умерших с последующей обмоткой тела в виде кокона из полос ткани и современными технологиями обмотки корпусов ракет, между изготовлением боевых луков у кочевников с использованием нескольких слоев из дерева, рога, шелка, скрепляемых с помощью клея, и современными </w:t>
      </w:r>
      <w:proofErr w:type="spellStart"/>
      <w:r w:rsidRPr="00B46A29">
        <w:rPr>
          <w:rFonts w:ascii="Times New Roman" w:eastAsia="Times New Roman" w:hAnsi="Times New Roman"/>
          <w:sz w:val="24"/>
          <w:szCs w:val="24"/>
          <w:lang w:eastAsia="ru-RU"/>
        </w:rPr>
        <w:t>металло</w:t>
      </w:r>
      <w:proofErr w:type="spellEnd"/>
      <w:r w:rsidRPr="00B46A29">
        <w:rPr>
          <w:rFonts w:ascii="Times New Roman" w:eastAsia="Times New Roman" w:hAnsi="Times New Roman"/>
          <w:sz w:val="24"/>
          <w:szCs w:val="24"/>
          <w:lang w:eastAsia="ru-RU"/>
        </w:rPr>
        <w:t xml:space="preserve">-дерево-тканевыми слоистыми конструкциями, соединяемыми </w:t>
      </w:r>
      <w:proofErr w:type="spellStart"/>
      <w:r w:rsidRPr="00B46A29">
        <w:rPr>
          <w:rFonts w:ascii="Times New Roman" w:eastAsia="Times New Roman" w:hAnsi="Times New Roman"/>
          <w:sz w:val="24"/>
          <w:szCs w:val="24"/>
          <w:lang w:eastAsia="ru-RU"/>
        </w:rPr>
        <w:t>отверждающимися</w:t>
      </w:r>
      <w:proofErr w:type="spellEnd"/>
      <w:r w:rsidRPr="00B46A29">
        <w:rPr>
          <w:rFonts w:ascii="Times New Roman" w:eastAsia="Times New Roman" w:hAnsi="Times New Roman"/>
          <w:sz w:val="24"/>
          <w:szCs w:val="24"/>
          <w:lang w:eastAsia="ru-RU"/>
        </w:rPr>
        <w:t xml:space="preserve"> смолами. Одним из наиболее ярких примеров такого рода является материал </w:t>
      </w:r>
      <w:proofErr w:type="spellStart"/>
      <w:r w:rsidRPr="00B46A29">
        <w:rPr>
          <w:rFonts w:ascii="Times New Roman" w:eastAsia="Times New Roman" w:hAnsi="Times New Roman"/>
          <w:sz w:val="24"/>
          <w:szCs w:val="24"/>
          <w:lang w:eastAsia="ru-RU"/>
        </w:rPr>
        <w:t>фиберглас</w:t>
      </w:r>
      <w:proofErr w:type="spellEnd"/>
      <w:r w:rsidRPr="00B46A29">
        <w:rPr>
          <w:rFonts w:ascii="Times New Roman" w:eastAsia="Times New Roman" w:hAnsi="Times New Roman"/>
          <w:sz w:val="24"/>
          <w:szCs w:val="24"/>
          <w:lang w:eastAsia="ru-RU"/>
        </w:rPr>
        <w:t xml:space="preserve"> из стеклянных волокон, скрепленных полимерным связующим, структура которого повторяет структуру бамбука, где непрерывные волокна из целлюлозы находятся в более пластичной матрице с низким модулем.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7E545B" w:rsidRPr="00B46A29" w:rsidRDefault="007E545B" w:rsidP="007E54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</w:t>
      </w:r>
      <w:r w:rsidRPr="007F4AD5">
        <w:rPr>
          <w:rFonts w:ascii="Times New Roman" w:eastAsia="Times New Roman" w:hAnsi="Times New Roman"/>
          <w:sz w:val="24"/>
          <w:szCs w:val="24"/>
          <w:lang w:eastAsia="ru-RU"/>
        </w:rPr>
        <w:t xml:space="preserve">Приведенные примеры позволяют выделить то общее, что объединяет композиционные материалы независимо от их происхождения, а именно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7F4AD5">
        <w:rPr>
          <w:rFonts w:ascii="Times New Roman" w:eastAsia="Times New Roman" w:hAnsi="Times New Roman"/>
          <w:sz w:val="24"/>
          <w:szCs w:val="24"/>
          <w:lang w:eastAsia="ru-RU"/>
        </w:rPr>
        <w:t xml:space="preserve">все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они </w:t>
      </w:r>
      <w:r w:rsidRPr="007F4AD5">
        <w:rPr>
          <w:rFonts w:ascii="Times New Roman" w:eastAsia="Times New Roman" w:hAnsi="Times New Roman"/>
          <w:sz w:val="24"/>
          <w:szCs w:val="24"/>
          <w:lang w:eastAsia="ru-RU"/>
        </w:rPr>
        <w:t xml:space="preserve">являются результатом объемного сочетания разнородных компонентов, один из которых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образует матрицу</w:t>
      </w:r>
      <w:r w:rsidRPr="007F4AD5">
        <w:rPr>
          <w:rFonts w:ascii="Times New Roman" w:eastAsia="Times New Roman" w:hAnsi="Times New Roman"/>
          <w:sz w:val="24"/>
          <w:szCs w:val="24"/>
          <w:lang w:eastAsia="ru-RU"/>
        </w:rPr>
        <w:t xml:space="preserve"> (связующее), а другой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(наполнитель) </w:t>
      </w:r>
      <w:r w:rsidRPr="007F4AD5">
        <w:rPr>
          <w:rFonts w:ascii="Times New Roman" w:eastAsia="Times New Roman" w:hAnsi="Times New Roman"/>
          <w:sz w:val="24"/>
          <w:szCs w:val="24"/>
          <w:lang w:eastAsia="ru-RU"/>
        </w:rPr>
        <w:t>обладает высокой прочностью 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/или определенными функциональными свойствами;</w:t>
      </w:r>
      <w:r w:rsidRPr="007F4AD5">
        <w:rPr>
          <w:rFonts w:ascii="Times New Roman" w:eastAsia="Times New Roman" w:hAnsi="Times New Roman"/>
          <w:sz w:val="24"/>
          <w:szCs w:val="24"/>
          <w:lang w:eastAsia="ru-RU"/>
        </w:rPr>
        <w:t xml:space="preserve"> при этом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7F4AD5">
        <w:rPr>
          <w:rFonts w:ascii="Times New Roman" w:eastAsia="Times New Roman" w:hAnsi="Times New Roman"/>
          <w:sz w:val="24"/>
          <w:szCs w:val="24"/>
          <w:lang w:eastAsia="ru-RU"/>
        </w:rPr>
        <w:t xml:space="preserve"> композици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онные материалы</w:t>
      </w:r>
      <w:r w:rsidRPr="007F4AD5">
        <w:rPr>
          <w:rFonts w:ascii="Times New Roman" w:eastAsia="Times New Roman" w:hAnsi="Times New Roman"/>
          <w:sz w:val="24"/>
          <w:szCs w:val="24"/>
          <w:lang w:eastAsia="ru-RU"/>
        </w:rPr>
        <w:t xml:space="preserve"> 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меют свойства, которыми не обладают их</w:t>
      </w:r>
      <w:r w:rsidRPr="007F4AD5">
        <w:rPr>
          <w:rFonts w:ascii="Times New Roman" w:eastAsia="Times New Roman" w:hAnsi="Times New Roman"/>
          <w:sz w:val="24"/>
          <w:szCs w:val="24"/>
          <w:lang w:eastAsia="ru-RU"/>
        </w:rPr>
        <w:t xml:space="preserve"> отдельные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компоненты</w:t>
      </w:r>
      <w:r w:rsidRPr="007F4AD5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Таким образом, с</w:t>
      </w:r>
      <w:r w:rsidRPr="00B46A29">
        <w:rPr>
          <w:rFonts w:ascii="Times New Roman" w:eastAsia="Times New Roman" w:hAnsi="Times New Roman"/>
          <w:sz w:val="24"/>
          <w:szCs w:val="24"/>
          <w:lang w:eastAsia="ru-RU"/>
        </w:rPr>
        <w:t>овременное определение композиционных материалов предполагает выполнение следующих условий.</w:t>
      </w:r>
    </w:p>
    <w:p w:rsidR="007E545B" w:rsidRPr="00B46A29" w:rsidRDefault="007E545B" w:rsidP="007E54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6A29">
        <w:rPr>
          <w:rFonts w:ascii="Times New Roman" w:eastAsia="Times New Roman" w:hAnsi="Times New Roman"/>
          <w:sz w:val="24"/>
          <w:szCs w:val="24"/>
          <w:lang w:eastAsia="ru-RU"/>
        </w:rPr>
        <w:t xml:space="preserve">1. Композиция должна представлять собой сочетание хотя бы двух разнородных материалов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(компонентов) </w:t>
      </w:r>
      <w:r w:rsidRPr="00B46A29">
        <w:rPr>
          <w:rFonts w:ascii="Times New Roman" w:eastAsia="Times New Roman" w:hAnsi="Times New Roman"/>
          <w:sz w:val="24"/>
          <w:szCs w:val="24"/>
          <w:lang w:eastAsia="ru-RU"/>
        </w:rPr>
        <w:t xml:space="preserve">с четкой границей раздела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фаз </w:t>
      </w:r>
      <w:r w:rsidRPr="00B46A29">
        <w:rPr>
          <w:rFonts w:ascii="Times New Roman" w:eastAsia="Times New Roman" w:hAnsi="Times New Roman"/>
          <w:sz w:val="24"/>
          <w:szCs w:val="24"/>
          <w:lang w:eastAsia="ru-RU"/>
        </w:rPr>
        <w:t xml:space="preserve">между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ними</w:t>
      </w:r>
      <w:r w:rsidRPr="00B46A2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7E545B" w:rsidRPr="00B46A29" w:rsidRDefault="007E545B" w:rsidP="007E545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6A29">
        <w:rPr>
          <w:rFonts w:ascii="Times New Roman" w:eastAsia="Times New Roman" w:hAnsi="Times New Roman"/>
          <w:sz w:val="24"/>
          <w:szCs w:val="24"/>
          <w:lang w:eastAsia="ru-RU"/>
        </w:rPr>
        <w:t>2. Компоненты композиции образуют ее своим объемным сочетанием.</w:t>
      </w:r>
    </w:p>
    <w:p w:rsidR="007E545B" w:rsidRDefault="007E545B" w:rsidP="007E545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6A29">
        <w:rPr>
          <w:rFonts w:ascii="Times New Roman" w:eastAsia="Times New Roman" w:hAnsi="Times New Roman"/>
          <w:sz w:val="24"/>
          <w:szCs w:val="24"/>
          <w:lang w:eastAsia="ru-RU"/>
        </w:rPr>
        <w:t>3. Композиция должна обладать свойствами, которых нет ни у одного из ее компонентов в отдельности.</w:t>
      </w:r>
    </w:p>
    <w:p w:rsidR="007E545B" w:rsidRDefault="007E545B" w:rsidP="007E545B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В</w:t>
      </w:r>
      <w:r w:rsidRPr="00B46A29">
        <w:rPr>
          <w:rFonts w:ascii="Times New Roman" w:eastAsia="Times New Roman" w:hAnsi="Times New Roman"/>
          <w:sz w:val="24"/>
          <w:szCs w:val="24"/>
          <w:lang w:eastAsia="ru-RU"/>
        </w:rPr>
        <w:t xml:space="preserve"> качестве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материала матрицы и наполнителя </w:t>
      </w:r>
      <w:r w:rsidRPr="00B46A29">
        <w:rPr>
          <w:rFonts w:ascii="Times New Roman" w:eastAsia="Times New Roman" w:hAnsi="Times New Roman"/>
          <w:sz w:val="24"/>
          <w:szCs w:val="24"/>
          <w:lang w:eastAsia="ru-RU"/>
        </w:rPr>
        <w:t>могут выступать самые разнообразные по природе и происхождению материалы. В широком смысле слова практически всякий современный материал представляет собой композицию, поскольку все материалы чрезвычайно редко применяются в чист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ом</w:t>
      </w:r>
      <w:r w:rsidRPr="00B46A29">
        <w:rPr>
          <w:rFonts w:ascii="Times New Roman" w:eastAsia="Times New Roman" w:hAnsi="Times New Roman"/>
          <w:sz w:val="24"/>
          <w:szCs w:val="24"/>
          <w:lang w:eastAsia="ru-RU"/>
        </w:rPr>
        <w:t xml:space="preserve"> виде. Это создает определенные сложности с точки зрения использования термина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«композиционный материал» </w:t>
      </w:r>
      <w:r w:rsidRPr="00B46A29">
        <w:rPr>
          <w:rFonts w:ascii="Times New Roman" w:eastAsia="Times New Roman" w:hAnsi="Times New Roman"/>
          <w:sz w:val="24"/>
          <w:szCs w:val="24"/>
          <w:lang w:eastAsia="ru-RU"/>
        </w:rPr>
        <w:t xml:space="preserve">- он распространяется зачастую механически на все сложные системы, содержащие несколько компонентов. Следует подчеркнуть, что наука о композиционных материалах (раздел материаловедения) зародилась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относительно </w:t>
      </w:r>
      <w:r w:rsidRPr="00B46A29">
        <w:rPr>
          <w:rFonts w:ascii="Times New Roman" w:eastAsia="Times New Roman" w:hAnsi="Times New Roman"/>
          <w:sz w:val="24"/>
          <w:szCs w:val="24"/>
          <w:lang w:eastAsia="ru-RU"/>
        </w:rPr>
        <w:t>недавно, на рубеже 60-х годов, и разрабатывалась главным образом для решения проблемы улучшения механических характеристик и жаростойкости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органических полимерных материалов. В этом случае, наполнитель выполняет роль армирующего элемента. </w:t>
      </w:r>
      <w:r w:rsidRPr="007F4AD5">
        <w:rPr>
          <w:rFonts w:ascii="Times New Roman" w:hAnsi="Times New Roman"/>
          <w:color w:val="000000"/>
          <w:sz w:val="24"/>
          <w:szCs w:val="24"/>
        </w:rPr>
        <w:t xml:space="preserve">Удельные механические характеристики </w:t>
      </w:r>
      <w:r>
        <w:rPr>
          <w:rFonts w:ascii="Times New Roman" w:hAnsi="Times New Roman"/>
          <w:color w:val="000000"/>
          <w:sz w:val="24"/>
          <w:szCs w:val="24"/>
        </w:rPr>
        <w:t xml:space="preserve">подобных </w:t>
      </w:r>
      <w:r w:rsidRPr="007F4AD5">
        <w:rPr>
          <w:rFonts w:ascii="Times New Roman" w:hAnsi="Times New Roman"/>
          <w:color w:val="000000"/>
          <w:sz w:val="24"/>
          <w:szCs w:val="24"/>
        </w:rPr>
        <w:t>композитов (нормированные на плотн</w:t>
      </w:r>
      <w:bookmarkStart w:id="0" w:name="_GoBack"/>
      <w:bookmarkEnd w:id="0"/>
      <w:r w:rsidRPr="007F4AD5">
        <w:rPr>
          <w:rFonts w:ascii="Times New Roman" w:hAnsi="Times New Roman"/>
          <w:color w:val="000000"/>
          <w:sz w:val="24"/>
          <w:szCs w:val="24"/>
        </w:rPr>
        <w:t xml:space="preserve">ость) заметно выше, чем у исходных компонентов. Именно благодаря усиливающему эффекту композиты отличаются от наполненных полимерных </w:t>
      </w:r>
      <w:r w:rsidRPr="007F4AD5">
        <w:rPr>
          <w:rFonts w:ascii="Times New Roman" w:hAnsi="Times New Roman"/>
          <w:color w:val="000000"/>
          <w:sz w:val="24"/>
          <w:szCs w:val="24"/>
        </w:rPr>
        <w:lastRenderedPageBreak/>
        <w:t xml:space="preserve">систем, в которых роль наполнителя сводится к удешевлению цены конечного продукта, но при этом заметно снижаются механические свойства материала. </w:t>
      </w:r>
    </w:p>
    <w:p w:rsidR="007E545B" w:rsidRDefault="007E545B" w:rsidP="007E545B">
      <w:pPr>
        <w:spacing w:before="100" w:beforeAutospacing="1" w:after="100" w:afterAutospacing="1" w:line="36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7E545B" w:rsidRPr="00BC623A" w:rsidRDefault="007E545B" w:rsidP="007E545B">
      <w:pPr>
        <w:spacing w:before="100" w:beforeAutospacing="1" w:after="100" w:afterAutospacing="1" w:line="36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BC623A">
        <w:rPr>
          <w:rFonts w:ascii="Times New Roman" w:hAnsi="Times New Roman"/>
          <w:b/>
          <w:color w:val="000000"/>
          <w:sz w:val="24"/>
          <w:szCs w:val="24"/>
        </w:rPr>
        <w:t>Армированные (упрочненные) композиционные материалы</w:t>
      </w:r>
    </w:p>
    <w:p w:rsidR="007E545B" w:rsidRDefault="007E545B" w:rsidP="007E545B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color w:val="000000"/>
        </w:rPr>
        <w:t xml:space="preserve">          </w:t>
      </w:r>
      <w:r w:rsidRPr="001E68BA">
        <w:rPr>
          <w:rFonts w:ascii="Times New Roman" w:hAnsi="Times New Roman"/>
          <w:color w:val="000000"/>
          <w:sz w:val="24"/>
          <w:szCs w:val="24"/>
        </w:rPr>
        <w:t xml:space="preserve">Механические свойства композитов зависят </w:t>
      </w:r>
      <w:r>
        <w:rPr>
          <w:rFonts w:ascii="Times New Roman" w:hAnsi="Times New Roman"/>
          <w:color w:val="000000"/>
          <w:sz w:val="24"/>
          <w:szCs w:val="24"/>
        </w:rPr>
        <w:t>от многих факторов</w:t>
      </w:r>
      <w:r w:rsidRPr="001E68BA">
        <w:rPr>
          <w:rFonts w:ascii="Times New Roman" w:hAnsi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</w:rPr>
        <w:t xml:space="preserve">При этом следует отличать случаи производства композитов с использованием матрицы с преобладающими пластическими (высокоэластичными) или хрупкими деформациями. </w:t>
      </w:r>
    </w:p>
    <w:p w:rsidR="007E545B" w:rsidRDefault="007E545B" w:rsidP="007E545B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</w:t>
      </w:r>
      <w:r w:rsidRPr="00B46A29">
        <w:rPr>
          <w:rFonts w:ascii="Times New Roman" w:eastAsia="Times New Roman" w:hAnsi="Times New Roman"/>
          <w:sz w:val="24"/>
          <w:szCs w:val="24"/>
          <w:lang w:eastAsia="ru-RU"/>
        </w:rPr>
        <w:t>Существующие композиционные материалы можно разделить на три основных класса, отличающиеся микроструктурой: дисперсно-упрочненные, упрочненные частицами и армированные волокн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B46A29"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B46A29">
        <w:rPr>
          <w:rFonts w:ascii="Times New Roman" w:eastAsia="Times New Roman" w:hAnsi="Times New Roman"/>
          <w:sz w:val="24"/>
          <w:szCs w:val="24"/>
          <w:lang w:eastAsia="ru-RU"/>
        </w:rPr>
        <w:t xml:space="preserve">. Все эти материалы представляют собой матрицу из какого-либо вещества или сплава, в которой распределена вторая фаза - обычно более жесткая, чем матрица, которая служит для улучшения того или иного свойства. </w:t>
      </w:r>
    </w:p>
    <w:p w:rsidR="007E545B" w:rsidRDefault="007E545B" w:rsidP="007E54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</w:t>
      </w:r>
      <w:r w:rsidRPr="00B46A29">
        <w:rPr>
          <w:rFonts w:ascii="Times New Roman" w:eastAsia="Times New Roman" w:hAnsi="Times New Roman"/>
          <w:sz w:val="24"/>
          <w:szCs w:val="24"/>
          <w:lang w:eastAsia="ru-RU"/>
        </w:rPr>
        <w:t>В основе разделения трех упомянутых классов композиционных материалов лежат особенности их структуры. Для дисперсно-упрочненных композиций характерной является микроструктура, когда в матрице равномерно распределены мельчайшие частицы размером от 0,01 до 0,1 мкм в количестве от 1 до 15 об.%.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46A29">
        <w:rPr>
          <w:rFonts w:ascii="Times New Roman" w:eastAsia="Times New Roman" w:hAnsi="Times New Roman"/>
          <w:sz w:val="24"/>
          <w:szCs w:val="24"/>
          <w:lang w:eastAsia="ru-RU"/>
        </w:rPr>
        <w:t xml:space="preserve">В композициях, упрочненных частицами, размер последних превышает 1 мкм, а содержание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составляет</w:t>
      </w:r>
      <w:r w:rsidRPr="00B46A29">
        <w:rPr>
          <w:rFonts w:ascii="Times New Roman" w:eastAsia="Times New Roman" w:hAnsi="Times New Roman"/>
          <w:sz w:val="24"/>
          <w:szCs w:val="24"/>
          <w:lang w:eastAsia="ru-RU"/>
        </w:rPr>
        <w:t xml:space="preserve"> 20-25 об.%.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Pr="00B46A29">
        <w:rPr>
          <w:rFonts w:ascii="Times New Roman" w:eastAsia="Times New Roman" w:hAnsi="Times New Roman"/>
          <w:sz w:val="24"/>
          <w:szCs w:val="24"/>
          <w:lang w:eastAsia="ru-RU"/>
        </w:rPr>
        <w:t xml:space="preserve">Для структуры композитов,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армированных волокнами </w:t>
      </w:r>
      <w:r w:rsidRPr="00B46A29">
        <w:rPr>
          <w:rFonts w:ascii="Times New Roman" w:eastAsia="Times New Roman" w:hAnsi="Times New Roman"/>
          <w:sz w:val="24"/>
          <w:szCs w:val="24"/>
          <w:lang w:eastAsia="ru-RU"/>
        </w:rPr>
        <w:t xml:space="preserve">характерны значительная </w:t>
      </w:r>
      <w:proofErr w:type="spellStart"/>
      <w:r w:rsidRPr="00B46A29">
        <w:rPr>
          <w:rFonts w:ascii="Times New Roman" w:eastAsia="Times New Roman" w:hAnsi="Times New Roman"/>
          <w:sz w:val="24"/>
          <w:szCs w:val="24"/>
          <w:lang w:eastAsia="ru-RU"/>
        </w:rPr>
        <w:t>анизодиаметричность</w:t>
      </w:r>
      <w:proofErr w:type="spellEnd"/>
      <w:r w:rsidRPr="00B46A29">
        <w:rPr>
          <w:rFonts w:ascii="Times New Roman" w:eastAsia="Times New Roman" w:hAnsi="Times New Roman"/>
          <w:sz w:val="24"/>
          <w:szCs w:val="24"/>
          <w:lang w:eastAsia="ru-RU"/>
        </w:rPr>
        <w:t xml:space="preserve"> армирующих волокон - их диаметр колеблется от долей микрона до десятков микрон, а длина - от микрон до непрерывных волокон практически неограниченной длины при содержании от нескольких процентов до 70-80 об</w:t>
      </w:r>
      <w:r w:rsidRPr="008220EB">
        <w:rPr>
          <w:rFonts w:ascii="Times New Roman" w:eastAsia="Times New Roman" w:hAnsi="Times New Roman"/>
          <w:sz w:val="24"/>
          <w:szCs w:val="24"/>
          <w:lang w:eastAsia="ru-RU"/>
        </w:rPr>
        <w:t xml:space="preserve">.%. </w:t>
      </w:r>
    </w:p>
    <w:p w:rsidR="007E545B" w:rsidRDefault="007E545B" w:rsidP="007E545B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D74F38">
        <w:rPr>
          <w:rFonts w:ascii="Times New Roman" w:hAnsi="Times New Roman"/>
        </w:rPr>
        <w:t xml:space="preserve">         </w:t>
      </w:r>
      <w:r w:rsidRPr="001E68BA">
        <w:rPr>
          <w:rFonts w:ascii="Times New Roman" w:hAnsi="Times New Roman"/>
          <w:sz w:val="24"/>
          <w:szCs w:val="24"/>
        </w:rPr>
        <w:t>Использование методов компьютерного моделирования, а также ряд экспериментальных исследований показали, что строение и свойства, размер и форма частиц наполнителя, а также характер их взаимодействия 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1E68BA">
        <w:rPr>
          <w:rFonts w:ascii="Times New Roman" w:hAnsi="Times New Roman"/>
          <w:sz w:val="24"/>
          <w:szCs w:val="24"/>
        </w:rPr>
        <w:t xml:space="preserve">матрицей, являются факторами, определяющими эффект увеличения механической прочности и </w:t>
      </w:r>
      <w:proofErr w:type="spellStart"/>
      <w:r w:rsidRPr="001E68BA">
        <w:rPr>
          <w:rFonts w:ascii="Times New Roman" w:hAnsi="Times New Roman"/>
          <w:sz w:val="24"/>
          <w:szCs w:val="24"/>
        </w:rPr>
        <w:t>трещиностойкости</w:t>
      </w:r>
      <w:proofErr w:type="spellEnd"/>
      <w:r w:rsidRPr="001E68BA">
        <w:rPr>
          <w:rFonts w:ascii="Times New Roman" w:hAnsi="Times New Roman"/>
          <w:sz w:val="24"/>
          <w:szCs w:val="24"/>
        </w:rPr>
        <w:t xml:space="preserve"> синтезируемого композиционного материала [38-43].  </w:t>
      </w:r>
    </w:p>
    <w:p w:rsidR="007E545B" w:rsidRDefault="007E545B" w:rsidP="007E545B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В композиционных материалах с </w:t>
      </w:r>
      <w:proofErr w:type="spellStart"/>
      <w:r>
        <w:rPr>
          <w:rFonts w:ascii="Times New Roman" w:hAnsi="Times New Roman"/>
          <w:sz w:val="24"/>
          <w:szCs w:val="24"/>
        </w:rPr>
        <w:t>высокоэластитчной</w:t>
      </w:r>
      <w:proofErr w:type="spellEnd"/>
      <w:r>
        <w:rPr>
          <w:rFonts w:ascii="Times New Roman" w:hAnsi="Times New Roman"/>
          <w:sz w:val="24"/>
          <w:szCs w:val="24"/>
        </w:rPr>
        <w:t xml:space="preserve"> матрицей (полимер-матричные, металл-матричные композиты) м</w:t>
      </w:r>
      <w:r w:rsidRPr="00262137">
        <w:rPr>
          <w:rFonts w:ascii="Times New Roman" w:hAnsi="Times New Roman"/>
          <w:color w:val="000000"/>
          <w:sz w:val="24"/>
          <w:szCs w:val="24"/>
        </w:rPr>
        <w:t>еханические свойства зависят от</w:t>
      </w:r>
      <w:r>
        <w:rPr>
          <w:rFonts w:ascii="Times New Roman" w:hAnsi="Times New Roman"/>
          <w:color w:val="000000"/>
          <w:sz w:val="24"/>
          <w:szCs w:val="24"/>
        </w:rPr>
        <w:t>, прежде всего от прочности частиц наполнителя, а также</w:t>
      </w:r>
      <w:r w:rsidRPr="00262137">
        <w:rPr>
          <w:rFonts w:ascii="Times New Roman" w:hAnsi="Times New Roman"/>
          <w:color w:val="000000"/>
          <w:sz w:val="24"/>
          <w:szCs w:val="24"/>
        </w:rPr>
        <w:t xml:space="preserve"> структуры и свойств межфазной границы</w:t>
      </w:r>
      <w:r>
        <w:rPr>
          <w:rFonts w:ascii="Times New Roman" w:hAnsi="Times New Roman"/>
          <w:color w:val="000000"/>
          <w:sz w:val="24"/>
          <w:szCs w:val="24"/>
        </w:rPr>
        <w:t xml:space="preserve"> матрица-наполнитель</w:t>
      </w:r>
      <w:r w:rsidRPr="00262137">
        <w:rPr>
          <w:rFonts w:ascii="Times New Roman" w:hAnsi="Times New Roman"/>
          <w:color w:val="000000"/>
          <w:sz w:val="24"/>
          <w:szCs w:val="24"/>
        </w:rPr>
        <w:t>. Так, сильное межфазное взаимодействие между матрицей и наполнителем обеспечивает высокую прочность материала</w:t>
      </w:r>
      <w:r>
        <w:rPr>
          <w:rFonts w:ascii="Times New Roman" w:hAnsi="Times New Roman"/>
          <w:color w:val="000000"/>
          <w:sz w:val="24"/>
          <w:szCs w:val="24"/>
        </w:rPr>
        <w:t xml:space="preserve"> к деформациям</w:t>
      </w:r>
      <w:r w:rsidRPr="00262137">
        <w:rPr>
          <w:rFonts w:ascii="Times New Roman" w:hAnsi="Times New Roman"/>
          <w:color w:val="000000"/>
          <w:sz w:val="24"/>
          <w:szCs w:val="24"/>
        </w:rPr>
        <w:t xml:space="preserve">, а значительно более слабое — </w:t>
      </w:r>
      <w:r>
        <w:rPr>
          <w:rFonts w:ascii="Times New Roman" w:hAnsi="Times New Roman"/>
          <w:color w:val="000000"/>
          <w:sz w:val="24"/>
          <w:szCs w:val="24"/>
        </w:rPr>
        <w:t xml:space="preserve">высокую </w:t>
      </w:r>
      <w:r w:rsidRPr="00262137">
        <w:rPr>
          <w:rFonts w:ascii="Times New Roman" w:hAnsi="Times New Roman"/>
          <w:color w:val="000000"/>
          <w:sz w:val="24"/>
          <w:szCs w:val="24"/>
        </w:rPr>
        <w:t>ударную прочность. В обычных композиционных материалах фазы имеют микронные и субмикронные размеры. Наблюдаемая тенденция к улучшению свойств наполнителя (усиливающего элемента) при уменьшении его размеров объясняется снижением его макроскопической дефектности. Однако в целом физические свойства конечного композита не могут превосходить свойств чистых компонентов.</w:t>
      </w:r>
    </w:p>
    <w:p w:rsidR="007E545B" w:rsidRPr="00B46A29" w:rsidRDefault="007E545B" w:rsidP="007E54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</w:t>
      </w:r>
      <w:r w:rsidRPr="00B46A29">
        <w:rPr>
          <w:rFonts w:ascii="Times New Roman" w:eastAsia="Times New Roman" w:hAnsi="Times New Roman"/>
          <w:sz w:val="24"/>
          <w:szCs w:val="24"/>
          <w:lang w:eastAsia="ru-RU"/>
        </w:rPr>
        <w:t xml:space="preserve">Природа упрочняющего эффекта 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композиционных материалах </w:t>
      </w:r>
      <w:r w:rsidRPr="00B46A29">
        <w:rPr>
          <w:rFonts w:ascii="Times New Roman" w:eastAsia="Times New Roman" w:hAnsi="Times New Roman"/>
          <w:sz w:val="24"/>
          <w:szCs w:val="24"/>
          <w:lang w:eastAsia="ru-RU"/>
        </w:rPr>
        <w:t>связана с использованием двух материалов с различными прочностью и модулем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упругости</w:t>
      </w:r>
      <w:r w:rsidRPr="00B46A29">
        <w:rPr>
          <w:rFonts w:ascii="Times New Roman" w:eastAsia="Times New Roman" w:hAnsi="Times New Roman"/>
          <w:sz w:val="24"/>
          <w:szCs w:val="24"/>
          <w:lang w:eastAsia="ru-RU"/>
        </w:rPr>
        <w:t xml:space="preserve">. Если говорить об упрочняющей роли компонентов, то в общем виде этот эффект следует связать с появлением в материале поверхности раздела фаз и пограничных слоев, примыкающих к ней. Именно более высокие характеристики материала пограничных слоев обеспечивают рост прочностных показателей материала, и именно по этой причине в дисперсно-упрочненных композитах стремятся к использованию тонкодисперсных жестких </w:t>
      </w:r>
      <w:r w:rsidRPr="00B46A29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компонентов, распределенных в более пластичной матрице. В композициях, упрочненных частицами, их содержание достигает больших значений - 40-50% и более. В такой системе реализация наиболее высоких показателей достигается при условии хорошего контакта (смачивания) на поверхности раздела. Вместе с тем возможность химического взаимодействия на поверхности и в пограничном слое, особенно в условиях эксплуатации, нежелательна, так как это может привести к утрате упрочняющего эффекта.</w:t>
      </w:r>
    </w:p>
    <w:p w:rsidR="007E545B" w:rsidRPr="00B46A29" w:rsidRDefault="007E545B" w:rsidP="007E54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</w:t>
      </w:r>
      <w:r w:rsidRPr="00B46A29">
        <w:rPr>
          <w:rFonts w:ascii="Times New Roman" w:eastAsia="Times New Roman" w:hAnsi="Times New Roman"/>
          <w:sz w:val="24"/>
          <w:szCs w:val="24"/>
          <w:lang w:eastAsia="ru-RU"/>
        </w:rPr>
        <w:t>Для достижения максимального упрочняющего эффекта более прочный компонент должен играть роль усиливающей, упрочняющей структуры. Для этого необходимо, чтобы упрочняющие элементы имели достаточную длину, в этом случае прочность сцепления с матрицей достаточно велика, чтобы они могли выполнить свою основную роль арматуры. Совершенно естественно, что в этом случае наиболее выгодной формой использования армирующей фазы является тонкое волокно: известно, что с уменьшением толщины волокон их прочность заметно возрастает.</w:t>
      </w:r>
    </w:p>
    <w:p w:rsidR="007E545B" w:rsidRDefault="007E545B" w:rsidP="007E54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В</w:t>
      </w:r>
      <w:r w:rsidRPr="00B46A29">
        <w:rPr>
          <w:rFonts w:ascii="Times New Roman" w:eastAsia="Times New Roman" w:hAnsi="Times New Roman"/>
          <w:sz w:val="24"/>
          <w:szCs w:val="24"/>
          <w:lang w:eastAsia="ru-RU"/>
        </w:rPr>
        <w:t xml:space="preserve"> волокно-армированных композитах наиболее высокие прочностные характеристики реализуются при высоком содержании армирующих волокон - 65-70% и более. Теоретически на примере полимерных композиционных материалов было показано, что максимальное содержание армирующей фазы составляет около 88-90 об.%. Однако применение непрерывных волокон неограниченной длины далеко не всегда возможно с точки зрения технологической - слишком много ответственных изделий из-за особенностей геометрии не может быть изготовлено из непрерывных волокон, да и не из всех видов материалов удается изготовить непрерывные волокна достаточно большой длины. Было показано, что существует определенная критическая длина волокна, ниже которой упрочняющий эффект падает. Эта длина зависит от модулей и прочности матрицы и волокна, величины адгезии на поверхности и приблизительно в 20 раз больше диаметра волокна. Экспериментальная проверка расчетов осложнена невозможностью получения материала с одинаковой длиной волокон и их строгой ориентацией из-за разрушения волокон в процессе изготовления образцов.</w:t>
      </w:r>
    </w:p>
    <w:p w:rsidR="007E545B" w:rsidRPr="001E68BA" w:rsidRDefault="007E545B" w:rsidP="007E545B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BC623A">
        <w:rPr>
          <w:rFonts w:ascii="Times New Roman" w:hAnsi="Times New Roman"/>
          <w:sz w:val="24"/>
          <w:szCs w:val="24"/>
        </w:rPr>
        <w:t xml:space="preserve">         </w:t>
      </w:r>
      <w:r w:rsidRPr="001E68BA">
        <w:rPr>
          <w:rFonts w:ascii="Times New Roman" w:hAnsi="Times New Roman"/>
          <w:sz w:val="24"/>
          <w:szCs w:val="24"/>
        </w:rPr>
        <w:t>В композитах</w:t>
      </w:r>
      <w:r>
        <w:rPr>
          <w:rFonts w:ascii="Times New Roman" w:hAnsi="Times New Roman"/>
          <w:sz w:val="24"/>
          <w:szCs w:val="24"/>
        </w:rPr>
        <w:t>, имеющих хрупкую по своей природе матрицу (</w:t>
      </w:r>
      <w:proofErr w:type="spellStart"/>
      <w:r>
        <w:rPr>
          <w:rFonts w:ascii="Times New Roman" w:hAnsi="Times New Roman"/>
          <w:sz w:val="24"/>
          <w:szCs w:val="24"/>
        </w:rPr>
        <w:t>стекломатричные</w:t>
      </w:r>
      <w:proofErr w:type="spellEnd"/>
      <w:r>
        <w:rPr>
          <w:rFonts w:ascii="Times New Roman" w:hAnsi="Times New Roman"/>
          <w:sz w:val="24"/>
          <w:szCs w:val="24"/>
        </w:rPr>
        <w:t xml:space="preserve"> и керамические композиты), в случае</w:t>
      </w:r>
      <w:r w:rsidRPr="001E68BA">
        <w:rPr>
          <w:rFonts w:ascii="Times New Roman" w:hAnsi="Times New Roman"/>
          <w:sz w:val="24"/>
          <w:szCs w:val="24"/>
        </w:rPr>
        <w:t xml:space="preserve"> высокой энерги</w:t>
      </w:r>
      <w:r>
        <w:rPr>
          <w:rFonts w:ascii="Times New Roman" w:hAnsi="Times New Roman"/>
          <w:sz w:val="24"/>
          <w:szCs w:val="24"/>
        </w:rPr>
        <w:t>и</w:t>
      </w:r>
      <w:r w:rsidRPr="001E68BA">
        <w:rPr>
          <w:rFonts w:ascii="Times New Roman" w:hAnsi="Times New Roman"/>
          <w:sz w:val="24"/>
          <w:szCs w:val="24"/>
        </w:rPr>
        <w:t xml:space="preserve"> взаимодействия между матрицей и наполнителем</w:t>
      </w:r>
      <w:r>
        <w:rPr>
          <w:rFonts w:ascii="Times New Roman" w:hAnsi="Times New Roman"/>
          <w:sz w:val="24"/>
          <w:szCs w:val="24"/>
        </w:rPr>
        <w:t>,</w:t>
      </w:r>
      <w:r w:rsidRPr="001E68BA">
        <w:rPr>
          <w:rFonts w:ascii="Times New Roman" w:hAnsi="Times New Roman"/>
          <w:sz w:val="24"/>
          <w:szCs w:val="24"/>
        </w:rPr>
        <w:t xml:space="preserve"> микротрещины, возникающие в матрице</w:t>
      </w:r>
      <w:r w:rsidRPr="0026213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при </w:t>
      </w:r>
      <w:proofErr w:type="gramStart"/>
      <w:r>
        <w:rPr>
          <w:rFonts w:ascii="Times New Roman" w:hAnsi="Times New Roman"/>
          <w:sz w:val="24"/>
          <w:szCs w:val="24"/>
        </w:rPr>
        <w:t>деформации</w:t>
      </w:r>
      <w:r w:rsidRPr="001E68B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1E68B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E68BA">
        <w:rPr>
          <w:rFonts w:ascii="Times New Roman" w:hAnsi="Times New Roman"/>
          <w:sz w:val="24"/>
          <w:szCs w:val="24"/>
        </w:rPr>
        <w:t>распростряняются</w:t>
      </w:r>
      <w:proofErr w:type="spellEnd"/>
      <w:proofErr w:type="gramEnd"/>
      <w:r w:rsidRPr="001E68BA">
        <w:rPr>
          <w:rFonts w:ascii="Times New Roman" w:hAnsi="Times New Roman"/>
          <w:sz w:val="24"/>
          <w:szCs w:val="24"/>
        </w:rPr>
        <w:t xml:space="preserve"> и через структуру наполнителя вызывая хрупкое разрушение композита.  В то же время, при слабом взаимодействии между матрицей и наполнителем, особенно, если он представлен волокнами, при возникновении растягивающих напряжений микротрещина растет по межфазной границе матрица-наполнитель и при </w:t>
      </w:r>
      <w:proofErr w:type="spellStart"/>
      <w:r w:rsidRPr="001E68BA">
        <w:rPr>
          <w:rFonts w:ascii="Times New Roman" w:hAnsi="Times New Roman"/>
          <w:sz w:val="24"/>
          <w:szCs w:val="24"/>
        </w:rPr>
        <w:t>дальнейщем</w:t>
      </w:r>
      <w:proofErr w:type="spellEnd"/>
      <w:r w:rsidRPr="001E68BA">
        <w:rPr>
          <w:rFonts w:ascii="Times New Roman" w:hAnsi="Times New Roman"/>
          <w:sz w:val="24"/>
          <w:szCs w:val="24"/>
        </w:rPr>
        <w:t xml:space="preserve"> увеличении механических напряжений, в зависимости от значений коэффициента Пуассона для матрицы и наполнителя и коэффициента трения в системе наполнитель-матрица, происходит вытягивание волокна из матрицы, требующее значительных </w:t>
      </w:r>
      <w:proofErr w:type="spellStart"/>
      <w:r w:rsidRPr="001E68BA">
        <w:rPr>
          <w:rFonts w:ascii="Times New Roman" w:hAnsi="Times New Roman"/>
          <w:sz w:val="24"/>
          <w:szCs w:val="24"/>
        </w:rPr>
        <w:t>энергетичнских</w:t>
      </w:r>
      <w:proofErr w:type="spellEnd"/>
      <w:r w:rsidRPr="001E68BA">
        <w:rPr>
          <w:rFonts w:ascii="Times New Roman" w:hAnsi="Times New Roman"/>
          <w:sz w:val="24"/>
          <w:szCs w:val="24"/>
        </w:rPr>
        <w:t xml:space="preserve"> затрат. Данный механизм является основой упрочнения композиционных материалов волокнистыми наполнителями.</w:t>
      </w:r>
    </w:p>
    <w:p w:rsidR="007E545B" w:rsidRPr="001E68BA" w:rsidRDefault="007E545B" w:rsidP="007E545B">
      <w:pPr>
        <w:adjustRightInd w:val="0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E68BA">
        <w:rPr>
          <w:rFonts w:ascii="Times New Roman" w:hAnsi="Times New Roman"/>
          <w:sz w:val="24"/>
          <w:szCs w:val="24"/>
        </w:rPr>
        <w:t xml:space="preserve">          Максимальный эффект упрочнения композиционных материалов достигается при использовании высокопрочных волокнистых наполнителей с высокими значениями отношения длина/диаметр [44-46]. Кроме того, получаемые композиционные материалы имеют высокую стойкость к тепловому удару; существенно увеличивается их </w:t>
      </w:r>
      <w:proofErr w:type="spellStart"/>
      <w:r w:rsidRPr="001E68BA">
        <w:rPr>
          <w:rFonts w:ascii="Times New Roman" w:hAnsi="Times New Roman"/>
          <w:sz w:val="24"/>
          <w:szCs w:val="24"/>
        </w:rPr>
        <w:t>температуростойкость</w:t>
      </w:r>
      <w:proofErr w:type="spellEnd"/>
      <w:r w:rsidRPr="001E68BA">
        <w:rPr>
          <w:rFonts w:ascii="Times New Roman" w:hAnsi="Times New Roman"/>
          <w:sz w:val="24"/>
          <w:szCs w:val="24"/>
        </w:rPr>
        <w:t xml:space="preserve"> [31,47-50]. </w:t>
      </w:r>
      <w:r w:rsidRPr="001E68BA">
        <w:rPr>
          <w:rFonts w:ascii="Times New Roman" w:hAnsi="Times New Roman"/>
          <w:color w:val="000000"/>
          <w:sz w:val="24"/>
          <w:szCs w:val="24"/>
        </w:rPr>
        <w:t>При выборе наполнителя композитов важным является также согласование коэффициента термического расширения стекла и наполнителя.</w:t>
      </w:r>
    </w:p>
    <w:p w:rsidR="007E545B" w:rsidRPr="001E68BA" w:rsidRDefault="007E545B" w:rsidP="007E545B">
      <w:pPr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E68BA">
        <w:rPr>
          <w:rFonts w:ascii="Times New Roman" w:hAnsi="Times New Roman"/>
          <w:sz w:val="24"/>
          <w:szCs w:val="24"/>
        </w:rPr>
        <w:t xml:space="preserve">          Наибольшее распространение, в качестве волокнистых </w:t>
      </w:r>
      <w:proofErr w:type="gramStart"/>
      <w:r w:rsidRPr="001E68BA">
        <w:rPr>
          <w:rFonts w:ascii="Times New Roman" w:hAnsi="Times New Roman"/>
          <w:sz w:val="24"/>
          <w:szCs w:val="24"/>
        </w:rPr>
        <w:t>наполнителей  получили</w:t>
      </w:r>
      <w:proofErr w:type="gramEnd"/>
      <w:r w:rsidRPr="001E68BA">
        <w:rPr>
          <w:rFonts w:ascii="Times New Roman" w:hAnsi="Times New Roman"/>
          <w:sz w:val="24"/>
          <w:szCs w:val="24"/>
        </w:rPr>
        <w:t xml:space="preserve"> поликристаллические волокна на основе муллита и оксида циркония, а также ряд ультратонких волокнистых кристаллов (</w:t>
      </w:r>
      <w:proofErr w:type="spellStart"/>
      <w:r w:rsidRPr="001E68BA">
        <w:rPr>
          <w:rFonts w:ascii="Times New Roman" w:hAnsi="Times New Roman"/>
          <w:sz w:val="24"/>
          <w:szCs w:val="24"/>
        </w:rPr>
        <w:t>вискерсов</w:t>
      </w:r>
      <w:proofErr w:type="spellEnd"/>
      <w:r w:rsidRPr="001E68BA">
        <w:rPr>
          <w:rFonts w:ascii="Times New Roman" w:hAnsi="Times New Roman"/>
          <w:sz w:val="24"/>
          <w:szCs w:val="24"/>
        </w:rPr>
        <w:t>).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E68BA">
        <w:rPr>
          <w:rFonts w:ascii="Times New Roman" w:hAnsi="Times New Roman"/>
          <w:bCs/>
          <w:sz w:val="24"/>
          <w:szCs w:val="24"/>
        </w:rPr>
        <w:t xml:space="preserve">Одновременное использование </w:t>
      </w:r>
      <w:r w:rsidRPr="001E68BA">
        <w:rPr>
          <w:rFonts w:ascii="Times New Roman" w:hAnsi="Times New Roman"/>
          <w:bCs/>
          <w:sz w:val="24"/>
          <w:szCs w:val="24"/>
        </w:rPr>
        <w:lastRenderedPageBreak/>
        <w:t xml:space="preserve">нескольких видов наполнителей в композиционном материале позволяет получить определенные преимущества в упрочнении и получении армированных функциональных композитов.  </w:t>
      </w:r>
    </w:p>
    <w:p w:rsidR="007E545B" w:rsidRPr="001E68BA" w:rsidRDefault="007E545B" w:rsidP="007E545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E68BA">
        <w:rPr>
          <w:rFonts w:ascii="Times New Roman" w:hAnsi="Times New Roman"/>
          <w:sz w:val="24"/>
          <w:szCs w:val="24"/>
        </w:rPr>
        <w:t xml:space="preserve">           Для достижения оптимального эффекта упрочнения и увеличения </w:t>
      </w:r>
      <w:proofErr w:type="spellStart"/>
      <w:r w:rsidRPr="001E68BA">
        <w:rPr>
          <w:rFonts w:ascii="Times New Roman" w:hAnsi="Times New Roman"/>
          <w:sz w:val="24"/>
          <w:szCs w:val="24"/>
        </w:rPr>
        <w:t>трещиностойкости</w:t>
      </w:r>
      <w:proofErr w:type="spellEnd"/>
      <w:r w:rsidRPr="001E68BA">
        <w:rPr>
          <w:rFonts w:ascii="Times New Roman" w:hAnsi="Times New Roman"/>
          <w:sz w:val="24"/>
          <w:szCs w:val="24"/>
        </w:rPr>
        <w:t xml:space="preserve"> композиционного материала, взаимодействие между матрицей и наполнителем должно быть достаточно сильным для формирования непрерывной структуры композита, но и </w:t>
      </w:r>
      <w:proofErr w:type="spellStart"/>
      <w:r w:rsidRPr="001E68BA">
        <w:rPr>
          <w:rFonts w:ascii="Times New Roman" w:hAnsi="Times New Roman"/>
          <w:sz w:val="24"/>
          <w:szCs w:val="24"/>
        </w:rPr>
        <w:t>достаточгно</w:t>
      </w:r>
      <w:proofErr w:type="spellEnd"/>
      <w:r w:rsidRPr="001E68BA">
        <w:rPr>
          <w:rFonts w:ascii="Times New Roman" w:hAnsi="Times New Roman"/>
          <w:sz w:val="24"/>
          <w:szCs w:val="24"/>
        </w:rPr>
        <w:t xml:space="preserve"> слабым для преимущественного роста микротрещин вдоль границы раздела фаз матрица-наполнитель и поддержания процесса вытягивания волокна из структуры матрицы при возникновении </w:t>
      </w:r>
      <w:proofErr w:type="spellStart"/>
      <w:r w:rsidRPr="001E68BA">
        <w:rPr>
          <w:rFonts w:ascii="Times New Roman" w:hAnsi="Times New Roman"/>
          <w:sz w:val="24"/>
          <w:szCs w:val="24"/>
        </w:rPr>
        <w:t>рястягивающих</w:t>
      </w:r>
      <w:proofErr w:type="spellEnd"/>
      <w:r w:rsidRPr="001E68BA">
        <w:rPr>
          <w:rFonts w:ascii="Times New Roman" w:hAnsi="Times New Roman"/>
          <w:sz w:val="24"/>
          <w:szCs w:val="24"/>
        </w:rPr>
        <w:t xml:space="preserve"> напряжений. Регулирование интенсивности взаимодействия между матрицей и наполнителем возможно за счет выбора </w:t>
      </w:r>
      <w:r>
        <w:rPr>
          <w:rFonts w:ascii="Times New Roman" w:hAnsi="Times New Roman"/>
          <w:sz w:val="24"/>
          <w:szCs w:val="24"/>
        </w:rPr>
        <w:t>температуры формования</w:t>
      </w:r>
      <w:r w:rsidRPr="001E68B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 w:rsidRPr="001E68BA">
        <w:rPr>
          <w:rFonts w:ascii="Times New Roman" w:hAnsi="Times New Roman"/>
          <w:sz w:val="24"/>
          <w:szCs w:val="24"/>
        </w:rPr>
        <w:t xml:space="preserve">термической обработки), выбора оптимального типа наполнителя или за счет нанесения каких-либо покрытий на его поверхность. В оксидных керамических и стеклокерамических композитах в качестве материала покрытий обычно используют </w:t>
      </w:r>
      <w:proofErr w:type="spellStart"/>
      <w:r w:rsidRPr="001E68BA">
        <w:rPr>
          <w:rFonts w:ascii="Times New Roman" w:hAnsi="Times New Roman"/>
          <w:sz w:val="24"/>
          <w:szCs w:val="24"/>
          <w:lang w:val="en-US"/>
        </w:rPr>
        <w:t>SnO</w:t>
      </w:r>
      <w:proofErr w:type="spellEnd"/>
      <w:r w:rsidRPr="001E68BA">
        <w:rPr>
          <w:rFonts w:ascii="Times New Roman" w:hAnsi="Times New Roman"/>
          <w:sz w:val="24"/>
          <w:szCs w:val="24"/>
          <w:vertAlign w:val="subscript"/>
        </w:rPr>
        <w:t>2</w:t>
      </w:r>
      <w:r w:rsidRPr="001E68B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E68BA">
        <w:rPr>
          <w:rFonts w:ascii="Times New Roman" w:hAnsi="Times New Roman"/>
          <w:sz w:val="24"/>
          <w:szCs w:val="24"/>
          <w:lang w:val="en-US"/>
        </w:rPr>
        <w:t>TiO</w:t>
      </w:r>
      <w:proofErr w:type="spellEnd"/>
      <w:r w:rsidRPr="001E68BA">
        <w:rPr>
          <w:rFonts w:ascii="Times New Roman" w:hAnsi="Times New Roman"/>
          <w:sz w:val="24"/>
          <w:szCs w:val="24"/>
          <w:vertAlign w:val="subscript"/>
        </w:rPr>
        <w:t>2</w:t>
      </w:r>
      <w:r w:rsidRPr="001E68B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E68BA">
        <w:rPr>
          <w:rFonts w:ascii="Times New Roman" w:hAnsi="Times New Roman"/>
          <w:sz w:val="24"/>
          <w:szCs w:val="24"/>
          <w:lang w:val="en-US"/>
        </w:rPr>
        <w:t>ZrO</w:t>
      </w:r>
      <w:proofErr w:type="spellEnd"/>
      <w:r w:rsidRPr="001E68BA">
        <w:rPr>
          <w:rFonts w:ascii="Times New Roman" w:hAnsi="Times New Roman"/>
          <w:sz w:val="24"/>
          <w:szCs w:val="24"/>
          <w:vertAlign w:val="subscript"/>
        </w:rPr>
        <w:t>2</w:t>
      </w:r>
      <w:r w:rsidRPr="001E68B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E68BA">
        <w:rPr>
          <w:rFonts w:ascii="Times New Roman" w:hAnsi="Times New Roman"/>
          <w:sz w:val="24"/>
          <w:szCs w:val="24"/>
          <w:lang w:val="en-US"/>
        </w:rPr>
        <w:t>HfO</w:t>
      </w:r>
      <w:proofErr w:type="spellEnd"/>
      <w:r w:rsidRPr="001E68BA">
        <w:rPr>
          <w:rFonts w:ascii="Times New Roman" w:hAnsi="Times New Roman"/>
          <w:sz w:val="24"/>
          <w:szCs w:val="24"/>
          <w:vertAlign w:val="subscript"/>
        </w:rPr>
        <w:t>2</w:t>
      </w:r>
      <w:r w:rsidRPr="001E68BA">
        <w:rPr>
          <w:rFonts w:ascii="Times New Roman" w:hAnsi="Times New Roman"/>
          <w:sz w:val="24"/>
          <w:szCs w:val="24"/>
        </w:rPr>
        <w:t xml:space="preserve"> или вещества, имеющие структуру </w:t>
      </w:r>
      <w:proofErr w:type="spellStart"/>
      <w:r w:rsidRPr="001E68BA">
        <w:rPr>
          <w:rFonts w:ascii="Times New Roman" w:hAnsi="Times New Roman"/>
          <w:sz w:val="24"/>
          <w:szCs w:val="24"/>
        </w:rPr>
        <w:t>монасита</w:t>
      </w:r>
      <w:proofErr w:type="spellEnd"/>
      <w:r w:rsidRPr="001E68BA">
        <w:rPr>
          <w:rFonts w:ascii="Times New Roman" w:hAnsi="Times New Roman"/>
          <w:sz w:val="24"/>
          <w:szCs w:val="24"/>
        </w:rPr>
        <w:t xml:space="preserve">, </w:t>
      </w:r>
      <w:proofErr w:type="spellStart"/>
      <w:proofErr w:type="gramStart"/>
      <w:r w:rsidRPr="001E68BA">
        <w:rPr>
          <w:rFonts w:ascii="Times New Roman" w:hAnsi="Times New Roman"/>
          <w:sz w:val="24"/>
          <w:szCs w:val="24"/>
        </w:rPr>
        <w:t>магнетоплюмбата</w:t>
      </w:r>
      <w:proofErr w:type="spellEnd"/>
      <w:r w:rsidRPr="001E68BA">
        <w:rPr>
          <w:rFonts w:ascii="Times New Roman" w:hAnsi="Times New Roman"/>
          <w:sz w:val="24"/>
          <w:szCs w:val="24"/>
        </w:rPr>
        <w:t xml:space="preserve">  или</w:t>
      </w:r>
      <w:proofErr w:type="gramEnd"/>
      <w:r w:rsidRPr="001E68BA">
        <w:rPr>
          <w:rFonts w:ascii="Times New Roman" w:hAnsi="Times New Roman"/>
          <w:sz w:val="24"/>
          <w:szCs w:val="24"/>
        </w:rPr>
        <w:t xml:space="preserve"> перовскита. Важным фактором, позволяющим увеличить эффект упрочнения волокнистыми наполнителями является также использование волокон, имеющих гладкую поверхностью и/или возможно более тонкий слой модифицирующего покрытия. </w:t>
      </w:r>
    </w:p>
    <w:p w:rsidR="007E545B" w:rsidRPr="001E68BA" w:rsidRDefault="007E545B" w:rsidP="007E545B">
      <w:pPr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E68BA">
        <w:rPr>
          <w:rFonts w:ascii="Times New Roman" w:hAnsi="Times New Roman"/>
          <w:sz w:val="24"/>
          <w:szCs w:val="24"/>
        </w:rPr>
        <w:t xml:space="preserve">          Однако, следует отметить, что при использовании, в качестве наполнителя, частиц имеющих волокнистую структуру возникают дополнительные проблемы, связанные с тем, что формование композита за счет использования механических воздействий на систему (экструзия, прессование) в этом случае приводит к ориентации частиц наполнителя </w:t>
      </w:r>
      <w:proofErr w:type="gramStart"/>
      <w:r w:rsidRPr="001E68BA">
        <w:rPr>
          <w:rFonts w:ascii="Times New Roman" w:hAnsi="Times New Roman"/>
          <w:sz w:val="24"/>
          <w:szCs w:val="24"/>
        </w:rPr>
        <w:t>и  анизотропии</w:t>
      </w:r>
      <w:proofErr w:type="gramEnd"/>
      <w:r w:rsidRPr="001E68BA">
        <w:rPr>
          <w:rFonts w:ascii="Times New Roman" w:hAnsi="Times New Roman"/>
          <w:sz w:val="24"/>
          <w:szCs w:val="24"/>
        </w:rPr>
        <w:t xml:space="preserve"> структуры и свойств конечного продукта [55-57].</w:t>
      </w:r>
    </w:p>
    <w:p w:rsidR="007E545B" w:rsidRPr="001E68BA" w:rsidRDefault="007E545B" w:rsidP="007E545B">
      <w:pPr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E68BA">
        <w:rPr>
          <w:rFonts w:ascii="Times New Roman" w:hAnsi="Times New Roman"/>
          <w:sz w:val="24"/>
          <w:szCs w:val="24"/>
        </w:rPr>
        <w:t xml:space="preserve">          В последнее время появилось много исследований, связанных </w:t>
      </w:r>
      <w:proofErr w:type="gramStart"/>
      <w:r w:rsidRPr="001E68BA">
        <w:rPr>
          <w:rFonts w:ascii="Times New Roman" w:hAnsi="Times New Roman"/>
          <w:sz w:val="24"/>
          <w:szCs w:val="24"/>
        </w:rPr>
        <w:t>с  использованием</w:t>
      </w:r>
      <w:proofErr w:type="gramEnd"/>
      <w:r w:rsidRPr="001E68BA">
        <w:rPr>
          <w:rFonts w:ascii="Times New Roman" w:hAnsi="Times New Roman"/>
          <w:sz w:val="24"/>
          <w:szCs w:val="24"/>
        </w:rPr>
        <w:t xml:space="preserve">, в качестве волокнистых армирующих наполнителей, карбидов нитридов, боридов, силицидов различных металлов, а также углеродных волокон или их сочетаний [55-60]. Однако, эксплуатация </w:t>
      </w:r>
      <w:proofErr w:type="spellStart"/>
      <w:r w:rsidRPr="001E68BA">
        <w:rPr>
          <w:rFonts w:ascii="Times New Roman" w:hAnsi="Times New Roman"/>
          <w:sz w:val="24"/>
          <w:szCs w:val="24"/>
        </w:rPr>
        <w:t>стекломатричных</w:t>
      </w:r>
      <w:proofErr w:type="spellEnd"/>
      <w:r w:rsidRPr="001E68BA">
        <w:rPr>
          <w:rFonts w:ascii="Times New Roman" w:hAnsi="Times New Roman"/>
          <w:sz w:val="24"/>
          <w:szCs w:val="24"/>
        </w:rPr>
        <w:t xml:space="preserve"> композитов, полученных с использованием перечисленных видов наполнителей, при высоких температурах приводит к быстрой потере прочности. В частности, в случае </w:t>
      </w:r>
      <w:proofErr w:type="spellStart"/>
      <w:r w:rsidRPr="001E68BA">
        <w:rPr>
          <w:rFonts w:ascii="Times New Roman" w:hAnsi="Times New Roman"/>
          <w:sz w:val="24"/>
          <w:szCs w:val="24"/>
        </w:rPr>
        <w:t>крабида</w:t>
      </w:r>
      <w:proofErr w:type="spellEnd"/>
      <w:r w:rsidRPr="001E68BA">
        <w:rPr>
          <w:rFonts w:ascii="Times New Roman" w:hAnsi="Times New Roman"/>
          <w:sz w:val="24"/>
          <w:szCs w:val="24"/>
        </w:rPr>
        <w:t xml:space="preserve"> кремния, дефектность волокон часто возникает в ходе производства (обжига) композита и/или его эксплуатации при повышенных температурах, причиной этого является окисление </w:t>
      </w:r>
      <w:proofErr w:type="spellStart"/>
      <w:r w:rsidRPr="001E68BA">
        <w:rPr>
          <w:rFonts w:ascii="Times New Roman" w:hAnsi="Times New Roman"/>
          <w:sz w:val="24"/>
          <w:szCs w:val="24"/>
          <w:lang w:val="en-US"/>
        </w:rPr>
        <w:t>SiC</w:t>
      </w:r>
      <w:proofErr w:type="spellEnd"/>
      <w:r w:rsidRPr="001E68BA">
        <w:rPr>
          <w:rFonts w:ascii="Times New Roman" w:hAnsi="Times New Roman"/>
          <w:sz w:val="24"/>
          <w:szCs w:val="24"/>
        </w:rPr>
        <w:t xml:space="preserve"> [43, 46], а также формирование тонкого углеродного слоя на поверхности его волокон. Некоторое снижение </w:t>
      </w:r>
      <w:proofErr w:type="gramStart"/>
      <w:r w:rsidRPr="001E68BA">
        <w:rPr>
          <w:rFonts w:ascii="Times New Roman" w:hAnsi="Times New Roman"/>
          <w:sz w:val="24"/>
          <w:szCs w:val="24"/>
        </w:rPr>
        <w:t>роли  данного</w:t>
      </w:r>
      <w:proofErr w:type="gramEnd"/>
      <w:r w:rsidRPr="001E68BA">
        <w:rPr>
          <w:rFonts w:ascii="Times New Roman" w:hAnsi="Times New Roman"/>
          <w:sz w:val="24"/>
          <w:szCs w:val="24"/>
        </w:rPr>
        <w:t xml:space="preserve"> отрицательного эффекта (увеличение прочности на изгиб на 13-18%) может быть достигнуто за счет предварительного травления волокон карбида кремния в водных растворах плавиковой кислоты и обжига в инертной атмосфере или при нанесении на поверхность волокон защитных покрытий, чаще всего – на основе нитрида бора. Однако, и в этом случае, эксплуатация композита при высоких температурах приводит к потере прочности за счет окисления поверхностного слоя волокон (покрытия) [61,62].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E68BA">
        <w:rPr>
          <w:rFonts w:ascii="Times New Roman" w:hAnsi="Times New Roman"/>
          <w:bCs/>
          <w:sz w:val="24"/>
          <w:szCs w:val="24"/>
        </w:rPr>
        <w:t>Нитриды металлов</w:t>
      </w:r>
      <w:r>
        <w:rPr>
          <w:rFonts w:ascii="Times New Roman" w:hAnsi="Times New Roman"/>
          <w:bCs/>
          <w:sz w:val="24"/>
          <w:szCs w:val="24"/>
        </w:rPr>
        <w:t>,</w:t>
      </w:r>
      <w:r w:rsidRPr="001E68BA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в</w:t>
      </w:r>
      <w:r w:rsidRPr="001E68BA">
        <w:rPr>
          <w:rFonts w:ascii="Times New Roman" w:hAnsi="Times New Roman"/>
          <w:bCs/>
          <w:sz w:val="24"/>
          <w:szCs w:val="24"/>
        </w:rPr>
        <w:t xml:space="preserve"> частности, полученные с использованием </w:t>
      </w:r>
      <w:proofErr w:type="spellStart"/>
      <w:r w:rsidRPr="001E68BA">
        <w:rPr>
          <w:rFonts w:ascii="Times New Roman" w:hAnsi="Times New Roman"/>
          <w:sz w:val="24"/>
          <w:szCs w:val="24"/>
        </w:rPr>
        <w:t>AlN</w:t>
      </w:r>
      <w:proofErr w:type="spellEnd"/>
      <w:r>
        <w:rPr>
          <w:rFonts w:ascii="Times New Roman" w:hAnsi="Times New Roman"/>
          <w:sz w:val="24"/>
          <w:szCs w:val="24"/>
        </w:rPr>
        <w:t>,</w:t>
      </w:r>
      <w:r w:rsidRPr="001E68BA">
        <w:rPr>
          <w:rFonts w:ascii="Times New Roman" w:hAnsi="Times New Roman"/>
          <w:sz w:val="24"/>
          <w:szCs w:val="24"/>
        </w:rPr>
        <w:t xml:space="preserve"> </w:t>
      </w:r>
      <w:r w:rsidRPr="001E68BA">
        <w:rPr>
          <w:rFonts w:ascii="Times New Roman" w:hAnsi="Times New Roman"/>
          <w:bCs/>
          <w:sz w:val="24"/>
          <w:szCs w:val="24"/>
        </w:rPr>
        <w:t xml:space="preserve">также используются в качестве армирующих наполнителей композитов (содержание до 50%, оптимально -20%). </w:t>
      </w:r>
      <w:r w:rsidRPr="001E68BA">
        <w:rPr>
          <w:rFonts w:ascii="Times New Roman" w:hAnsi="Times New Roman"/>
          <w:sz w:val="24"/>
          <w:szCs w:val="24"/>
        </w:rPr>
        <w:t xml:space="preserve">Введение в состав </w:t>
      </w:r>
      <w:r>
        <w:rPr>
          <w:rFonts w:ascii="Times New Roman" w:hAnsi="Times New Roman"/>
          <w:sz w:val="24"/>
          <w:szCs w:val="24"/>
        </w:rPr>
        <w:t>связующего (</w:t>
      </w:r>
      <w:r w:rsidRPr="001E68BA">
        <w:rPr>
          <w:rFonts w:ascii="Times New Roman" w:hAnsi="Times New Roman"/>
          <w:sz w:val="24"/>
          <w:szCs w:val="24"/>
        </w:rPr>
        <w:t>матрицы</w:t>
      </w:r>
      <w:r>
        <w:rPr>
          <w:rFonts w:ascii="Times New Roman" w:hAnsi="Times New Roman"/>
          <w:sz w:val="24"/>
          <w:szCs w:val="24"/>
        </w:rPr>
        <w:t>)</w:t>
      </w:r>
      <w:r w:rsidRPr="001E68BA">
        <w:rPr>
          <w:rFonts w:ascii="Times New Roman" w:hAnsi="Times New Roman"/>
          <w:sz w:val="24"/>
          <w:szCs w:val="24"/>
        </w:rPr>
        <w:t xml:space="preserve"> нитрида кремния </w:t>
      </w:r>
      <w:proofErr w:type="spellStart"/>
      <w:r w:rsidRPr="001E68BA">
        <w:rPr>
          <w:rFonts w:ascii="Times New Roman" w:hAnsi="Times New Roman"/>
          <w:sz w:val="24"/>
          <w:szCs w:val="24"/>
        </w:rPr>
        <w:t>позводяет</w:t>
      </w:r>
      <w:proofErr w:type="spellEnd"/>
      <w:r w:rsidRPr="001E68BA">
        <w:rPr>
          <w:rFonts w:ascii="Times New Roman" w:hAnsi="Times New Roman"/>
          <w:sz w:val="24"/>
          <w:szCs w:val="24"/>
        </w:rPr>
        <w:t xml:space="preserve"> получить композиционный материал с достаточно высокой механической прочностью, которая не снижается при эксплуатации при высоких </w:t>
      </w:r>
      <w:proofErr w:type="spellStart"/>
      <w:r w:rsidRPr="001E68BA">
        <w:rPr>
          <w:rFonts w:ascii="Times New Roman" w:hAnsi="Times New Roman"/>
          <w:sz w:val="24"/>
          <w:szCs w:val="24"/>
        </w:rPr>
        <w:t>температкрах</w:t>
      </w:r>
      <w:proofErr w:type="spellEnd"/>
      <w:r w:rsidRPr="001E68BA">
        <w:rPr>
          <w:rFonts w:ascii="Times New Roman" w:hAnsi="Times New Roman"/>
          <w:sz w:val="24"/>
          <w:szCs w:val="24"/>
        </w:rPr>
        <w:t xml:space="preserve">, однако стоимость подобных </w:t>
      </w:r>
      <w:proofErr w:type="gramStart"/>
      <w:r w:rsidRPr="001E68BA">
        <w:rPr>
          <w:rFonts w:ascii="Times New Roman" w:hAnsi="Times New Roman"/>
          <w:sz w:val="24"/>
          <w:szCs w:val="24"/>
        </w:rPr>
        <w:t>материалов  -</w:t>
      </w:r>
      <w:proofErr w:type="gramEnd"/>
      <w:r w:rsidRPr="001E68BA">
        <w:rPr>
          <w:rFonts w:ascii="Times New Roman" w:hAnsi="Times New Roman"/>
          <w:sz w:val="24"/>
          <w:szCs w:val="24"/>
        </w:rPr>
        <w:t xml:space="preserve"> высока. </w:t>
      </w:r>
    </w:p>
    <w:p w:rsidR="007E545B" w:rsidRDefault="007E545B" w:rsidP="007E54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</w:t>
      </w:r>
      <w:r w:rsidRPr="00B46A29">
        <w:rPr>
          <w:rFonts w:ascii="Times New Roman" w:eastAsia="Times New Roman" w:hAnsi="Times New Roman"/>
          <w:sz w:val="24"/>
          <w:szCs w:val="24"/>
          <w:lang w:eastAsia="ru-RU"/>
        </w:rPr>
        <w:t xml:space="preserve">Другое важнейшее направление практического использования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полимер- и металл-матричных композиционных материалов </w:t>
      </w:r>
      <w:r w:rsidRPr="00B46A29">
        <w:rPr>
          <w:rFonts w:ascii="Times New Roman" w:eastAsia="Times New Roman" w:hAnsi="Times New Roman"/>
          <w:sz w:val="24"/>
          <w:szCs w:val="24"/>
          <w:lang w:eastAsia="ru-RU"/>
        </w:rPr>
        <w:t xml:space="preserve">- повышение жаропрочности, то есть способности сохранять высокий уровень механических характеристик при повышенных температурах. В этом случае основная опасность, определяющая возможность применения монолитных материалов, - разупрочнение при температурах, значительно уступающих абсолютным температурам плавления (для металлов), или размягчение при температурах, также </w:t>
      </w:r>
      <w:r w:rsidRPr="00B46A29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существенно меньших температуры плавления. Все материалы такого рода могут быть упрочнены волокнами, однако для этого пригодны лишь такие виды волокон, температура плавления которых значительно выше температуры плавления матрицы. Однако и в этом случае далеко не всегда можно использовать комбинацию волокно-матрица. Для всех такого рода материалов необходимо учитывать способность к химическому взаимодействию при высоких температурах, величину деформации при разрушении каждого из компонентов, а также величину времени до разрушения или величину относительного удлинения при разрушении каждого из компонентов в процессе жаропрочных испытаний под нагрузкой.</w:t>
      </w:r>
    </w:p>
    <w:p w:rsidR="007E545B" w:rsidRDefault="007E545B" w:rsidP="007E54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</w:t>
      </w:r>
      <w:r w:rsidRPr="00B46A29">
        <w:rPr>
          <w:rFonts w:ascii="Times New Roman" w:eastAsia="Times New Roman" w:hAnsi="Times New Roman"/>
          <w:sz w:val="24"/>
          <w:szCs w:val="24"/>
          <w:lang w:eastAsia="ru-RU"/>
        </w:rPr>
        <w:t>Следует подчеркнуть, что для жаропрочных материалов в качестве волокон наибольший интерес представляют собой нитевидные кристаллы различного состава и поликристаллические керамические волокна. Наряду с ними широкое применение находят также металлические волокна (проволоки) из сплавов и благородных металлов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7E545B" w:rsidRDefault="007E545B" w:rsidP="007E54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Традиционные интерес к получению композиционных материалов с повышенной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мехзанической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прочностью и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жаростойокстью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распространился и на композитные полимер-матричные и металл-матричные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наноматериалы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При этом особое значение придается возможности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получитиь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примерно тот же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ээфект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при введении в состав материала матрицы значительно меньшего количества упрочняющего наполнителя.</w:t>
      </w:r>
    </w:p>
    <w:p w:rsidR="007E545B" w:rsidRPr="00C41EF1" w:rsidRDefault="007E545B" w:rsidP="007E545B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41EF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Общие закономерности строения композитных </w:t>
      </w:r>
      <w:proofErr w:type="spellStart"/>
      <w:r w:rsidRPr="00C41EF1">
        <w:rPr>
          <w:rFonts w:ascii="Times New Roman" w:eastAsia="Times New Roman" w:hAnsi="Times New Roman"/>
          <w:b/>
          <w:sz w:val="24"/>
          <w:szCs w:val="24"/>
          <w:lang w:eastAsia="ru-RU"/>
        </w:rPr>
        <w:t>наноматериалов</w:t>
      </w:r>
      <w:proofErr w:type="spellEnd"/>
    </w:p>
    <w:p w:rsidR="007E545B" w:rsidRDefault="007E545B" w:rsidP="007E54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1EF1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Новый класс композиционных материалов, так называемые </w:t>
      </w:r>
      <w:proofErr w:type="spellStart"/>
      <w:r w:rsidRPr="00C41EF1">
        <w:rPr>
          <w:rFonts w:ascii="Times New Roman" w:eastAsia="Times New Roman" w:hAnsi="Times New Roman"/>
          <w:sz w:val="24"/>
          <w:szCs w:val="24"/>
          <w:lang w:eastAsia="ru-RU"/>
        </w:rPr>
        <w:t>нанокомпозиты</w:t>
      </w:r>
      <w:proofErr w:type="spellEnd"/>
      <w:r w:rsidRPr="00C41EF1">
        <w:rPr>
          <w:rFonts w:ascii="Times New Roman" w:eastAsia="Times New Roman" w:hAnsi="Times New Roman"/>
          <w:sz w:val="24"/>
          <w:szCs w:val="24"/>
          <w:lang w:eastAsia="ru-RU"/>
        </w:rPr>
        <w:t xml:space="preserve">, появился относительно недавно. Структура композитных </w:t>
      </w:r>
      <w:proofErr w:type="spellStart"/>
      <w:r w:rsidRPr="00C41EF1">
        <w:rPr>
          <w:rFonts w:ascii="Times New Roman" w:eastAsia="Times New Roman" w:hAnsi="Times New Roman"/>
          <w:sz w:val="24"/>
          <w:szCs w:val="24"/>
          <w:lang w:eastAsia="ru-RU"/>
        </w:rPr>
        <w:t>наноматериалов</w:t>
      </w:r>
      <w:proofErr w:type="spellEnd"/>
      <w:r w:rsidRPr="00C41EF1">
        <w:rPr>
          <w:rFonts w:ascii="Times New Roman" w:eastAsia="Times New Roman" w:hAnsi="Times New Roman"/>
          <w:sz w:val="24"/>
          <w:szCs w:val="24"/>
          <w:lang w:eastAsia="ru-RU"/>
        </w:rPr>
        <w:t xml:space="preserve"> характеризуется наличием второй фазы, размеры частиц которой составляют несколько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(1-100) </w:t>
      </w:r>
      <w:r w:rsidRPr="00C41EF1">
        <w:rPr>
          <w:rFonts w:ascii="Times New Roman" w:eastAsia="Times New Roman" w:hAnsi="Times New Roman"/>
          <w:sz w:val="24"/>
          <w:szCs w:val="24"/>
          <w:lang w:eastAsia="ru-RU"/>
        </w:rPr>
        <w:t>нанометров</w:t>
      </w:r>
      <w:r w:rsidRPr="00C41EF1">
        <w:rPr>
          <w:rFonts w:ascii="Times New Roman" w:eastAsia="Times New Roman" w:hAnsi="Times New Roman"/>
          <w:color w:val="C00000"/>
          <w:sz w:val="24"/>
          <w:szCs w:val="24"/>
          <w:lang w:eastAsia="ru-RU"/>
        </w:rPr>
        <w:t>.</w:t>
      </w:r>
      <w:r w:rsidRPr="00C41EF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7E545B" w:rsidRDefault="007E545B" w:rsidP="007E545B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color w:val="000000"/>
        </w:rPr>
        <w:t xml:space="preserve">          </w:t>
      </w:r>
      <w:r w:rsidRPr="00D26CF8">
        <w:rPr>
          <w:rFonts w:ascii="Times New Roman" w:hAnsi="Times New Roman"/>
          <w:color w:val="000000"/>
          <w:sz w:val="24"/>
          <w:szCs w:val="24"/>
        </w:rPr>
        <w:t xml:space="preserve">Основные структурные параметры </w:t>
      </w:r>
      <w:proofErr w:type="spellStart"/>
      <w:r w:rsidRPr="00D26CF8">
        <w:rPr>
          <w:rFonts w:ascii="Times New Roman" w:hAnsi="Times New Roman"/>
          <w:color w:val="000000"/>
          <w:sz w:val="24"/>
          <w:szCs w:val="24"/>
        </w:rPr>
        <w:t>наночастиц</w:t>
      </w:r>
      <w:proofErr w:type="spellEnd"/>
      <w:r w:rsidRPr="00D26CF8">
        <w:rPr>
          <w:rFonts w:ascii="Times New Roman" w:hAnsi="Times New Roman"/>
          <w:color w:val="000000"/>
          <w:sz w:val="24"/>
          <w:szCs w:val="24"/>
        </w:rPr>
        <w:t xml:space="preserve"> — их форма и размер. Физические, электронные и фотофизические свойства </w:t>
      </w:r>
      <w:proofErr w:type="spellStart"/>
      <w:r w:rsidRPr="00D26CF8">
        <w:rPr>
          <w:rFonts w:ascii="Times New Roman" w:hAnsi="Times New Roman"/>
          <w:color w:val="000000"/>
          <w:sz w:val="24"/>
          <w:szCs w:val="24"/>
        </w:rPr>
        <w:t>наночастиц</w:t>
      </w:r>
      <w:proofErr w:type="spellEnd"/>
      <w:r w:rsidRPr="00D26CF8">
        <w:rPr>
          <w:rFonts w:ascii="Times New Roman" w:hAnsi="Times New Roman"/>
          <w:color w:val="000000"/>
          <w:sz w:val="24"/>
          <w:szCs w:val="24"/>
        </w:rPr>
        <w:t xml:space="preserve"> и кластеров, определяемые их чрезвычайно высокой удельной поверхностью (отношением поверхности к объему), значительно отличаются от свойств как блочного материала, так и индивидуальных атомов. Например, если размер кристалла золота уменьшается до 5 </w:t>
      </w:r>
      <w:proofErr w:type="spellStart"/>
      <w:r w:rsidRPr="00D26CF8">
        <w:rPr>
          <w:rFonts w:ascii="Times New Roman" w:hAnsi="Times New Roman"/>
          <w:color w:val="000000"/>
          <w:sz w:val="24"/>
          <w:szCs w:val="24"/>
        </w:rPr>
        <w:t>нм</w:t>
      </w:r>
      <w:proofErr w:type="spellEnd"/>
      <w:r w:rsidRPr="00D26CF8">
        <w:rPr>
          <w:rFonts w:ascii="Times New Roman" w:hAnsi="Times New Roman"/>
          <w:color w:val="000000"/>
          <w:sz w:val="24"/>
          <w:szCs w:val="24"/>
        </w:rPr>
        <w:t xml:space="preserve">, температура плавления снижается на несколько сотен градусов. Свойства конечного </w:t>
      </w:r>
      <w:proofErr w:type="spellStart"/>
      <w:r w:rsidRPr="00D26CF8">
        <w:rPr>
          <w:rFonts w:ascii="Times New Roman" w:hAnsi="Times New Roman"/>
          <w:color w:val="000000"/>
          <w:sz w:val="24"/>
          <w:szCs w:val="24"/>
        </w:rPr>
        <w:t>нанокомпозиционного</w:t>
      </w:r>
      <w:proofErr w:type="spellEnd"/>
      <w:r w:rsidRPr="00D26CF8">
        <w:rPr>
          <w:rFonts w:ascii="Times New Roman" w:hAnsi="Times New Roman"/>
          <w:color w:val="000000"/>
          <w:sz w:val="24"/>
          <w:szCs w:val="24"/>
        </w:rPr>
        <w:t xml:space="preserve"> материала зависят от природы взаимодействия между фазами и строения межфазных областей, объемная доля которых чрезвычайно велика. </w:t>
      </w:r>
    </w:p>
    <w:p w:rsidR="007E545B" w:rsidRDefault="007E545B" w:rsidP="007E545B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В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навстоящее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время наиболее широко используются следующие виды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наноразмерных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наполнителей композитных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наноматериалов</w:t>
      </w:r>
      <w:proofErr w:type="spellEnd"/>
      <w:r w:rsidRPr="007F3A31">
        <w:t xml:space="preserve"> </w:t>
      </w:r>
      <w:r>
        <w:t>(</w:t>
      </w:r>
      <w:hyperlink r:id="rId5" w:history="1">
        <w:r w:rsidRPr="008422CB">
          <w:rPr>
            <w:rStyle w:val="a3"/>
            <w:rFonts w:ascii="Times New Roman" w:hAnsi="Times New Roman"/>
            <w:sz w:val="24"/>
            <w:szCs w:val="24"/>
          </w:rPr>
          <w:t>http://www.nanoamor.com/nanopowders_</w:t>
        </w:r>
      </w:hyperlink>
      <w:r>
        <w:rPr>
          <w:rFonts w:ascii="Times New Roman" w:hAnsi="Times New Roman"/>
          <w:color w:val="000000"/>
          <w:sz w:val="24"/>
          <w:szCs w:val="24"/>
        </w:rPr>
        <w:t>):</w:t>
      </w:r>
    </w:p>
    <w:p w:rsidR="007E545B" w:rsidRDefault="007E545B" w:rsidP="007E545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Углеродные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нанотрубки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нановолокна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, включая простые, двойные и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многостеночные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нанотрубки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; простые и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графитизированные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нановолокна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вискерсы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, а также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нанотрубки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с привитыми слоями и функциональными группами. </w:t>
      </w:r>
    </w:p>
    <w:p w:rsidR="007E545B" w:rsidRDefault="007E545B" w:rsidP="007E545B">
      <w:pPr>
        <w:spacing w:before="100" w:beforeAutospacing="1" w:after="100" w:afterAutospacing="1" w:line="240" w:lineRule="auto"/>
        <w:ind w:right="11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На рынке представлены различные виды относительно длинных (5-30 мкм), обычно –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взаимопереплетенных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нанотрубок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нановолокон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(диаметром 1-20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нм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), а также короткие легко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диспергируемые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в различных средах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нанотрубки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нановолокна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длиной 0,5-2 мкм и диаметром 20-50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нм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7E545B" w:rsidRDefault="007E545B" w:rsidP="007E545B">
      <w:pPr>
        <w:spacing w:before="100" w:beforeAutospacing="1" w:after="100" w:afterAutospacing="1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ahoma" w:hAnsi="Tahoma" w:cs="Tahoma"/>
          <w:sz w:val="20"/>
          <w:szCs w:val="20"/>
        </w:rPr>
        <w:lastRenderedPageBreak/>
        <w:fldChar w:fldCharType="begin"/>
      </w:r>
      <w:r>
        <w:rPr>
          <w:rFonts w:ascii="Tahoma" w:hAnsi="Tahoma" w:cs="Tahoma"/>
          <w:sz w:val="20"/>
          <w:szCs w:val="20"/>
        </w:rPr>
        <w:instrText xml:space="preserve"> INCLUDEPICTURE "http://i.b5z.net/i/u/300402/i/TEM_SWNTs_1284YJ.gif" \* MERGEFORMATINET </w:instrText>
      </w:r>
      <w:r>
        <w:rPr>
          <w:rFonts w:ascii="Tahoma" w:hAnsi="Tahoma" w:cs="Tahoma"/>
          <w:sz w:val="20"/>
          <w:szCs w:val="20"/>
        </w:rPr>
        <w:fldChar w:fldCharType="separate"/>
      </w:r>
      <w:r w:rsidR="00AF0B9E">
        <w:rPr>
          <w:rFonts w:ascii="Tahoma" w:hAnsi="Tahoma" w:cs="Tahoma"/>
          <w:sz w:val="20"/>
          <w:szCs w:val="20"/>
        </w:rPr>
        <w:fldChar w:fldCharType="begin"/>
      </w:r>
      <w:r w:rsidR="00AF0B9E">
        <w:rPr>
          <w:rFonts w:ascii="Tahoma" w:hAnsi="Tahoma" w:cs="Tahoma"/>
          <w:sz w:val="20"/>
          <w:szCs w:val="20"/>
        </w:rPr>
        <w:instrText xml:space="preserve"> </w:instrText>
      </w:r>
      <w:r w:rsidR="00AF0B9E">
        <w:rPr>
          <w:rFonts w:ascii="Tahoma" w:hAnsi="Tahoma" w:cs="Tahoma"/>
          <w:sz w:val="20"/>
          <w:szCs w:val="20"/>
        </w:rPr>
        <w:instrText>INCLUDEPICTURE  "http://i.b5z.net/i/u/300402/i/TEM_SWNTs_1284YJ.gif" \* MERGEFORMATINET</w:instrText>
      </w:r>
      <w:r w:rsidR="00AF0B9E">
        <w:rPr>
          <w:rFonts w:ascii="Tahoma" w:hAnsi="Tahoma" w:cs="Tahoma"/>
          <w:sz w:val="20"/>
          <w:szCs w:val="20"/>
        </w:rPr>
        <w:instrText xml:space="preserve"> </w:instrText>
      </w:r>
      <w:r w:rsidR="00AF0B9E">
        <w:rPr>
          <w:rFonts w:ascii="Tahoma" w:hAnsi="Tahoma" w:cs="Tahoma"/>
          <w:sz w:val="20"/>
          <w:szCs w:val="20"/>
        </w:rPr>
        <w:fldChar w:fldCharType="separate"/>
      </w:r>
      <w:r w:rsidR="00FF4EDC">
        <w:rPr>
          <w:rFonts w:ascii="Tahoma" w:hAnsi="Tahoma" w:cs="Tahoma"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0pt;height:196.3pt">
            <v:imagedata r:id="rId6" r:href="rId7"/>
          </v:shape>
        </w:pict>
      </w:r>
      <w:r w:rsidR="00AF0B9E">
        <w:rPr>
          <w:rFonts w:ascii="Tahoma" w:hAnsi="Tahoma" w:cs="Tahoma"/>
          <w:sz w:val="20"/>
          <w:szCs w:val="20"/>
        </w:rPr>
        <w:fldChar w:fldCharType="end"/>
      </w:r>
      <w:r>
        <w:rPr>
          <w:rFonts w:ascii="Tahoma" w:hAnsi="Tahoma" w:cs="Tahoma"/>
          <w:sz w:val="20"/>
          <w:szCs w:val="20"/>
        </w:rPr>
        <w:fldChar w:fldCharType="end"/>
      </w:r>
      <w:r w:rsidRPr="007F3A31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fldChar w:fldCharType="begin"/>
      </w:r>
      <w:r>
        <w:rPr>
          <w:rFonts w:ascii="Tahoma" w:hAnsi="Tahoma" w:cs="Tahoma"/>
          <w:sz w:val="20"/>
          <w:szCs w:val="20"/>
        </w:rPr>
        <w:instrText xml:space="preserve"> INCLUDEPICTURE "http://i.b5z.net/i/u/300402/i/SEM_JN_80-200nm.jpg" \* MERGEFORMATINET </w:instrText>
      </w:r>
      <w:r>
        <w:rPr>
          <w:rFonts w:ascii="Tahoma" w:hAnsi="Tahoma" w:cs="Tahoma"/>
          <w:sz w:val="20"/>
          <w:szCs w:val="20"/>
        </w:rPr>
        <w:fldChar w:fldCharType="separate"/>
      </w:r>
      <w:r w:rsidR="00AF0B9E">
        <w:rPr>
          <w:rFonts w:ascii="Tahoma" w:hAnsi="Tahoma" w:cs="Tahoma"/>
          <w:sz w:val="20"/>
          <w:szCs w:val="20"/>
        </w:rPr>
        <w:fldChar w:fldCharType="begin"/>
      </w:r>
      <w:r w:rsidR="00AF0B9E">
        <w:rPr>
          <w:rFonts w:ascii="Tahoma" w:hAnsi="Tahoma" w:cs="Tahoma"/>
          <w:sz w:val="20"/>
          <w:szCs w:val="20"/>
        </w:rPr>
        <w:instrText xml:space="preserve"> </w:instrText>
      </w:r>
      <w:r w:rsidR="00AF0B9E">
        <w:rPr>
          <w:rFonts w:ascii="Tahoma" w:hAnsi="Tahoma" w:cs="Tahoma"/>
          <w:sz w:val="20"/>
          <w:szCs w:val="20"/>
        </w:rPr>
        <w:instrText>INCLUDEPICTURE  "http://i.b5z.net/i/u/300402/i/SEM_JN_80-200nm.jpg" \* MERGEFORMATINET</w:instrText>
      </w:r>
      <w:r w:rsidR="00AF0B9E">
        <w:rPr>
          <w:rFonts w:ascii="Tahoma" w:hAnsi="Tahoma" w:cs="Tahoma"/>
          <w:sz w:val="20"/>
          <w:szCs w:val="20"/>
        </w:rPr>
        <w:instrText xml:space="preserve"> </w:instrText>
      </w:r>
      <w:r w:rsidR="00AF0B9E">
        <w:rPr>
          <w:rFonts w:ascii="Tahoma" w:hAnsi="Tahoma" w:cs="Tahoma"/>
          <w:sz w:val="20"/>
          <w:szCs w:val="20"/>
        </w:rPr>
        <w:fldChar w:fldCharType="separate"/>
      </w:r>
      <w:r w:rsidR="00FF4EDC">
        <w:rPr>
          <w:rFonts w:ascii="Tahoma" w:hAnsi="Tahoma" w:cs="Tahoma"/>
          <w:sz w:val="20"/>
          <w:szCs w:val="20"/>
        </w:rPr>
        <w:pict>
          <v:shape id="_x0000_i1026" type="#_x0000_t75" style="width:173.9pt;height:194.95pt">
            <v:imagedata r:id="rId8" r:href="rId9"/>
          </v:shape>
        </w:pict>
      </w:r>
      <w:r w:rsidR="00AF0B9E">
        <w:rPr>
          <w:rFonts w:ascii="Tahoma" w:hAnsi="Tahoma" w:cs="Tahoma"/>
          <w:sz w:val="20"/>
          <w:szCs w:val="20"/>
        </w:rPr>
        <w:fldChar w:fldCharType="end"/>
      </w:r>
      <w:r>
        <w:rPr>
          <w:rFonts w:ascii="Tahoma" w:hAnsi="Tahoma" w:cs="Tahoma"/>
          <w:sz w:val="20"/>
          <w:szCs w:val="20"/>
        </w:rPr>
        <w:fldChar w:fldCharType="end"/>
      </w:r>
    </w:p>
    <w:p w:rsidR="007E545B" w:rsidRPr="00570157" w:rsidRDefault="007E545B" w:rsidP="007E545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Металлические, оксидные и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гидроксидные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нанотрубки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7E545B" w:rsidRDefault="007E545B" w:rsidP="007E545B">
      <w:pPr>
        <w:pStyle w:val="a5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Наиболее распространенными видами подобных </w:t>
      </w:r>
      <w:proofErr w:type="spellStart"/>
      <w:r>
        <w:rPr>
          <w:rFonts w:ascii="Times New Roman" w:hAnsi="Times New Roman"/>
          <w:sz w:val="24"/>
          <w:szCs w:val="24"/>
        </w:rPr>
        <w:t>нанонаполнителецй</w:t>
      </w:r>
      <w:proofErr w:type="spellEnd"/>
      <w:r>
        <w:rPr>
          <w:rFonts w:ascii="Times New Roman" w:hAnsi="Times New Roman"/>
          <w:sz w:val="24"/>
          <w:szCs w:val="24"/>
        </w:rPr>
        <w:t xml:space="preserve"> являются следующие: </w:t>
      </w:r>
      <w:r>
        <w:rPr>
          <w:rFonts w:ascii="Times New Roman" w:hAnsi="Times New Roman"/>
          <w:sz w:val="24"/>
          <w:szCs w:val="24"/>
          <w:lang w:val="en-US"/>
        </w:rPr>
        <w:t>B</w:t>
      </w:r>
      <w:r w:rsidRPr="00570157">
        <w:rPr>
          <w:rFonts w:ascii="Times New Roman" w:hAnsi="Times New Roman"/>
          <w:sz w:val="24"/>
          <w:szCs w:val="24"/>
          <w:vertAlign w:val="subscript"/>
        </w:rPr>
        <w:t>4</w:t>
      </w:r>
      <w:r>
        <w:rPr>
          <w:rFonts w:ascii="Times New Roman" w:hAnsi="Times New Roman"/>
          <w:sz w:val="24"/>
          <w:szCs w:val="24"/>
          <w:lang w:val="en-US"/>
        </w:rPr>
        <w:t>C</w:t>
      </w:r>
      <w:r w:rsidRPr="0057015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  <w:lang w:val="en-US"/>
        </w:rPr>
        <w:t>BN</w:t>
      </w:r>
      <w:r w:rsidRPr="00570157"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LaF</w:t>
      </w:r>
      <w:proofErr w:type="spellEnd"/>
      <w:r w:rsidRPr="00570157">
        <w:rPr>
          <w:rFonts w:ascii="Times New Roman" w:hAnsi="Times New Roman"/>
          <w:sz w:val="24"/>
          <w:szCs w:val="24"/>
          <w:vertAlign w:val="subscript"/>
        </w:rPr>
        <w:t>3</w:t>
      </w:r>
      <w:r w:rsidRPr="00570157"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SiC</w:t>
      </w:r>
      <w:proofErr w:type="spellEnd"/>
      <w:r w:rsidRPr="00570157"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TiS</w:t>
      </w:r>
      <w:proofErr w:type="spellEnd"/>
      <w:r w:rsidRPr="00570157">
        <w:rPr>
          <w:rFonts w:ascii="Times New Roman" w:hAnsi="Times New Roman"/>
          <w:sz w:val="24"/>
          <w:szCs w:val="24"/>
          <w:vertAlign w:val="subscript"/>
        </w:rPr>
        <w:t>2</w:t>
      </w:r>
      <w:r w:rsidRPr="00570157"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MoS</w:t>
      </w:r>
      <w:proofErr w:type="spellEnd"/>
      <w:r w:rsidRPr="00570157">
        <w:rPr>
          <w:rFonts w:ascii="Times New Roman" w:hAnsi="Times New Roman"/>
          <w:sz w:val="24"/>
          <w:szCs w:val="24"/>
          <w:vertAlign w:val="subscript"/>
        </w:rPr>
        <w:t>2</w:t>
      </w:r>
      <w:r w:rsidRPr="00570157"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ZrS</w:t>
      </w:r>
      <w:proofErr w:type="spellEnd"/>
      <w:r w:rsidRPr="00570157">
        <w:rPr>
          <w:rFonts w:ascii="Times New Roman" w:hAnsi="Times New Roman"/>
          <w:sz w:val="24"/>
          <w:szCs w:val="24"/>
          <w:vertAlign w:val="subscript"/>
        </w:rPr>
        <w:t>2</w:t>
      </w:r>
      <w:r w:rsidRPr="00570157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Длина </w:t>
      </w:r>
      <w:proofErr w:type="spellStart"/>
      <w:r>
        <w:rPr>
          <w:rFonts w:ascii="Times New Roman" w:hAnsi="Times New Roman"/>
          <w:sz w:val="24"/>
          <w:szCs w:val="24"/>
        </w:rPr>
        <w:t>нангтрубок</w:t>
      </w:r>
      <w:proofErr w:type="spellEnd"/>
      <w:r>
        <w:rPr>
          <w:rFonts w:ascii="Times New Roman" w:hAnsi="Times New Roman"/>
          <w:sz w:val="24"/>
          <w:szCs w:val="24"/>
        </w:rPr>
        <w:t xml:space="preserve"> этого типа составляет от 3 до 30 мкм, внешний диаметр 25-100 </w:t>
      </w:r>
      <w:proofErr w:type="spellStart"/>
      <w:r>
        <w:rPr>
          <w:rFonts w:ascii="Times New Roman" w:hAnsi="Times New Roman"/>
          <w:sz w:val="24"/>
          <w:szCs w:val="24"/>
        </w:rPr>
        <w:t>нм</w:t>
      </w:r>
      <w:proofErr w:type="spellEnd"/>
      <w:r>
        <w:rPr>
          <w:rFonts w:ascii="Times New Roman" w:hAnsi="Times New Roman"/>
          <w:sz w:val="24"/>
          <w:szCs w:val="24"/>
        </w:rPr>
        <w:t xml:space="preserve">, внутренний диаметр 10-80 </w:t>
      </w:r>
      <w:proofErr w:type="spellStart"/>
      <w:r>
        <w:rPr>
          <w:rFonts w:ascii="Times New Roman" w:hAnsi="Times New Roman"/>
          <w:sz w:val="24"/>
          <w:szCs w:val="24"/>
        </w:rPr>
        <w:t>нм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7E545B" w:rsidRPr="00B27752" w:rsidRDefault="007E545B" w:rsidP="007E545B">
      <w:pPr>
        <w:pStyle w:val="a5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Кроме</w:t>
      </w:r>
      <w:r w:rsidRPr="00B27752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того</w:t>
      </w:r>
      <w:r w:rsidRPr="00B27752">
        <w:rPr>
          <w:rFonts w:ascii="Times New Roman" w:hAnsi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/>
          <w:sz w:val="24"/>
          <w:szCs w:val="24"/>
        </w:rPr>
        <w:t>на</w:t>
      </w:r>
      <w:r w:rsidRPr="00B27752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рынке</w:t>
      </w:r>
      <w:r w:rsidRPr="00B27752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представлены</w:t>
      </w:r>
      <w:r w:rsidRPr="00B27752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нанотрубкиследующих</w:t>
      </w:r>
      <w:proofErr w:type="spellEnd"/>
      <w:r w:rsidRPr="00B27752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оксидов</w:t>
      </w:r>
      <w:r w:rsidRPr="00B27752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 w:rsidRPr="00B27752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гидроксидов</w:t>
      </w:r>
      <w:r w:rsidRPr="00B27752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металлов</w:t>
      </w:r>
      <w:r w:rsidRPr="00B27752">
        <w:rPr>
          <w:rFonts w:ascii="Times New Roman" w:hAnsi="Times New Roman"/>
          <w:sz w:val="24"/>
          <w:szCs w:val="24"/>
          <w:lang w:val="en-US"/>
        </w:rPr>
        <w:t xml:space="preserve">:  </w:t>
      </w:r>
      <w:r w:rsidRPr="00B27752">
        <w:rPr>
          <w:rStyle w:val="a4"/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>Y</w:t>
      </w:r>
      <w:proofErr w:type="gramEnd"/>
      <w:r w:rsidRPr="00B27752">
        <w:rPr>
          <w:rStyle w:val="a4"/>
          <w:rFonts w:ascii="Times New Roman" w:hAnsi="Times New Roman" w:cs="Times New Roman"/>
          <w:b w:val="0"/>
          <w:color w:val="auto"/>
          <w:sz w:val="24"/>
          <w:szCs w:val="24"/>
          <w:vertAlign w:val="subscript"/>
          <w:lang w:val="en-US"/>
        </w:rPr>
        <w:t>2</w:t>
      </w:r>
      <w:r w:rsidRPr="00B27752">
        <w:rPr>
          <w:rStyle w:val="a4"/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>O</w:t>
      </w:r>
      <w:r w:rsidRPr="00B27752">
        <w:rPr>
          <w:rStyle w:val="a4"/>
          <w:rFonts w:ascii="Times New Roman" w:hAnsi="Times New Roman" w:cs="Times New Roman"/>
          <w:b w:val="0"/>
          <w:color w:val="auto"/>
          <w:sz w:val="24"/>
          <w:szCs w:val="24"/>
          <w:vertAlign w:val="subscript"/>
          <w:lang w:val="en-US"/>
        </w:rPr>
        <w:t>3</w:t>
      </w:r>
      <w:r w:rsidRPr="00B27752">
        <w:rPr>
          <w:rStyle w:val="a4"/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 xml:space="preserve">, </w:t>
      </w:r>
      <w:proofErr w:type="spellStart"/>
      <w:r w:rsidRPr="00B27752">
        <w:rPr>
          <w:rStyle w:val="a4"/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>MgO</w:t>
      </w:r>
      <w:proofErr w:type="spellEnd"/>
      <w:r w:rsidRPr="00B27752">
        <w:rPr>
          <w:rStyle w:val="a4"/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>, TiO</w:t>
      </w:r>
      <w:r w:rsidRPr="00B27752">
        <w:rPr>
          <w:rStyle w:val="a4"/>
          <w:rFonts w:ascii="Times New Roman" w:hAnsi="Times New Roman" w:cs="Times New Roman"/>
          <w:b w:val="0"/>
          <w:color w:val="auto"/>
          <w:sz w:val="24"/>
          <w:szCs w:val="24"/>
          <w:vertAlign w:val="subscript"/>
          <w:lang w:val="en-US"/>
        </w:rPr>
        <w:t>2</w:t>
      </w:r>
      <w:r w:rsidRPr="00B27752">
        <w:rPr>
          <w:rStyle w:val="a4"/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>, Al</w:t>
      </w:r>
      <w:r w:rsidRPr="00B27752">
        <w:rPr>
          <w:rStyle w:val="a4"/>
          <w:rFonts w:ascii="Times New Roman" w:hAnsi="Times New Roman" w:cs="Times New Roman"/>
          <w:b w:val="0"/>
          <w:color w:val="auto"/>
          <w:sz w:val="24"/>
          <w:szCs w:val="24"/>
          <w:vertAlign w:val="subscript"/>
          <w:lang w:val="en-US"/>
        </w:rPr>
        <w:t>2</w:t>
      </w:r>
      <w:r w:rsidRPr="00B27752">
        <w:rPr>
          <w:rStyle w:val="a4"/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>O</w:t>
      </w:r>
      <w:r w:rsidRPr="00B27752">
        <w:rPr>
          <w:rStyle w:val="a4"/>
          <w:rFonts w:ascii="Times New Roman" w:hAnsi="Times New Roman" w:cs="Times New Roman"/>
          <w:b w:val="0"/>
          <w:color w:val="auto"/>
          <w:sz w:val="24"/>
          <w:szCs w:val="24"/>
          <w:vertAlign w:val="subscript"/>
          <w:lang w:val="en-US"/>
        </w:rPr>
        <w:t>3</w:t>
      </w:r>
      <w:r w:rsidRPr="00B27752">
        <w:rPr>
          <w:rStyle w:val="a4"/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>,</w:t>
      </w:r>
      <w:r w:rsidRPr="00B27752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 xml:space="preserve"> </w:t>
      </w:r>
      <w:r w:rsidRPr="00B27752">
        <w:rPr>
          <w:rStyle w:val="a4"/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>SiO</w:t>
      </w:r>
      <w:r w:rsidRPr="00B27752">
        <w:rPr>
          <w:rStyle w:val="a4"/>
          <w:rFonts w:ascii="Times New Roman" w:hAnsi="Times New Roman" w:cs="Times New Roman"/>
          <w:b w:val="0"/>
          <w:color w:val="auto"/>
          <w:sz w:val="24"/>
          <w:szCs w:val="24"/>
          <w:vertAlign w:val="subscript"/>
          <w:lang w:val="en-US"/>
        </w:rPr>
        <w:t>2</w:t>
      </w:r>
      <w:r w:rsidRPr="00B27752">
        <w:rPr>
          <w:rStyle w:val="a4"/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>,</w:t>
      </w:r>
      <w:r w:rsidRPr="00B27752">
        <w:rPr>
          <w:rStyle w:val="a4"/>
          <w:rFonts w:ascii="Times New Roman" w:hAnsi="Times New Roman" w:cs="Times New Roman"/>
          <w:b w:val="0"/>
          <w:color w:val="auto"/>
          <w:sz w:val="24"/>
          <w:szCs w:val="24"/>
          <w:vertAlign w:val="subscript"/>
          <w:lang w:val="en-US"/>
        </w:rPr>
        <w:t xml:space="preserve"> </w:t>
      </w:r>
      <w:r w:rsidRPr="00B27752">
        <w:rPr>
          <w:rStyle w:val="a4"/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>BaTiO</w:t>
      </w:r>
      <w:r w:rsidRPr="00B27752">
        <w:rPr>
          <w:rStyle w:val="a4"/>
          <w:rFonts w:ascii="Times New Roman" w:hAnsi="Times New Roman" w:cs="Times New Roman"/>
          <w:b w:val="0"/>
          <w:color w:val="auto"/>
          <w:sz w:val="24"/>
          <w:szCs w:val="24"/>
          <w:vertAlign w:val="subscript"/>
          <w:lang w:val="en-US"/>
        </w:rPr>
        <w:t>3</w:t>
      </w:r>
      <w:r w:rsidRPr="00B27752">
        <w:rPr>
          <w:rStyle w:val="a4"/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>, SrTiO</w:t>
      </w:r>
      <w:r w:rsidRPr="00B27752">
        <w:rPr>
          <w:rStyle w:val="a4"/>
          <w:rFonts w:ascii="Times New Roman" w:hAnsi="Times New Roman" w:cs="Times New Roman"/>
          <w:b w:val="0"/>
          <w:color w:val="auto"/>
          <w:sz w:val="24"/>
          <w:szCs w:val="24"/>
          <w:vertAlign w:val="subscript"/>
          <w:lang w:val="en-US"/>
        </w:rPr>
        <w:t>3</w:t>
      </w:r>
      <w:r w:rsidRPr="00B27752">
        <w:rPr>
          <w:rStyle w:val="a4"/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 xml:space="preserve">, </w:t>
      </w:r>
      <w:r w:rsidRPr="00B27752">
        <w:rPr>
          <w:rFonts w:ascii="Times New Roman" w:hAnsi="Times New Roman" w:cs="Times New Roman"/>
          <w:color w:val="auto"/>
          <w:sz w:val="24"/>
          <w:szCs w:val="24"/>
          <w:lang w:val="en-US"/>
        </w:rPr>
        <w:t>K</w:t>
      </w:r>
      <w:r w:rsidRPr="00B27752">
        <w:rPr>
          <w:rFonts w:ascii="Times New Roman" w:hAnsi="Times New Roman" w:cs="Times New Roman"/>
          <w:color w:val="auto"/>
          <w:sz w:val="24"/>
          <w:szCs w:val="24"/>
          <w:vertAlign w:val="subscript"/>
          <w:lang w:val="en-US"/>
        </w:rPr>
        <w:t>2</w:t>
      </w:r>
      <w:r w:rsidRPr="00B27752">
        <w:rPr>
          <w:rFonts w:ascii="Times New Roman" w:hAnsi="Times New Roman" w:cs="Times New Roman"/>
          <w:color w:val="auto"/>
          <w:sz w:val="24"/>
          <w:szCs w:val="24"/>
          <w:lang w:val="en-US"/>
        </w:rPr>
        <w:t>Ti</w:t>
      </w:r>
      <w:r w:rsidRPr="00B27752">
        <w:rPr>
          <w:rFonts w:ascii="Times New Roman" w:hAnsi="Times New Roman" w:cs="Times New Roman"/>
          <w:color w:val="auto"/>
          <w:sz w:val="24"/>
          <w:szCs w:val="24"/>
          <w:vertAlign w:val="subscript"/>
          <w:lang w:val="en-US"/>
        </w:rPr>
        <w:t>6</w:t>
      </w:r>
      <w:r w:rsidRPr="00B27752">
        <w:rPr>
          <w:rFonts w:ascii="Times New Roman" w:hAnsi="Times New Roman" w:cs="Times New Roman"/>
          <w:color w:val="auto"/>
          <w:sz w:val="24"/>
          <w:szCs w:val="24"/>
          <w:lang w:val="en-US"/>
        </w:rPr>
        <w:t>O</w:t>
      </w:r>
      <w:r w:rsidRPr="00B27752">
        <w:rPr>
          <w:rFonts w:ascii="Times New Roman" w:hAnsi="Times New Roman" w:cs="Times New Roman"/>
          <w:color w:val="auto"/>
          <w:sz w:val="24"/>
          <w:szCs w:val="24"/>
          <w:vertAlign w:val="subscript"/>
          <w:lang w:val="en-US"/>
        </w:rPr>
        <w:t>13</w:t>
      </w:r>
      <w:r w:rsidRPr="00B27752">
        <w:rPr>
          <w:rFonts w:ascii="Times New Roman" w:hAnsi="Times New Roman" w:cs="Times New Roman"/>
          <w:color w:val="auto"/>
          <w:sz w:val="24"/>
          <w:szCs w:val="24"/>
          <w:lang w:val="en-US"/>
        </w:rPr>
        <w:t>,</w:t>
      </w:r>
      <w:r w:rsidRPr="00B27752">
        <w:rPr>
          <w:rStyle w:val="a4"/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 xml:space="preserve"> CaSnO</w:t>
      </w:r>
      <w:r w:rsidRPr="00B27752">
        <w:rPr>
          <w:rStyle w:val="a4"/>
          <w:rFonts w:ascii="Times New Roman" w:hAnsi="Times New Roman" w:cs="Times New Roman"/>
          <w:b w:val="0"/>
          <w:color w:val="auto"/>
          <w:sz w:val="24"/>
          <w:szCs w:val="24"/>
          <w:vertAlign w:val="subscript"/>
          <w:lang w:val="en-US"/>
        </w:rPr>
        <w:t>3</w:t>
      </w:r>
      <w:r w:rsidRPr="00B27752">
        <w:rPr>
          <w:rStyle w:val="a4"/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>, BaSnO</w:t>
      </w:r>
      <w:r w:rsidRPr="00B27752">
        <w:rPr>
          <w:rStyle w:val="a4"/>
          <w:rFonts w:ascii="Times New Roman" w:hAnsi="Times New Roman" w:cs="Times New Roman"/>
          <w:b w:val="0"/>
          <w:color w:val="auto"/>
          <w:sz w:val="24"/>
          <w:szCs w:val="24"/>
          <w:vertAlign w:val="subscript"/>
          <w:lang w:val="en-US"/>
        </w:rPr>
        <w:t>3</w:t>
      </w:r>
      <w:r w:rsidRPr="00B27752">
        <w:rPr>
          <w:rStyle w:val="a4"/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>,CuO, La</w:t>
      </w:r>
      <w:r w:rsidRPr="00B27752">
        <w:rPr>
          <w:rStyle w:val="a4"/>
          <w:rFonts w:ascii="Times New Roman" w:hAnsi="Times New Roman" w:cs="Times New Roman"/>
          <w:b w:val="0"/>
          <w:color w:val="auto"/>
          <w:sz w:val="24"/>
          <w:szCs w:val="24"/>
          <w:vertAlign w:val="subscript"/>
          <w:lang w:val="en-US"/>
        </w:rPr>
        <w:t>2</w:t>
      </w:r>
      <w:r w:rsidRPr="00B27752">
        <w:rPr>
          <w:rStyle w:val="a4"/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>O</w:t>
      </w:r>
      <w:r w:rsidRPr="00B27752">
        <w:rPr>
          <w:rStyle w:val="a4"/>
          <w:rFonts w:ascii="Times New Roman" w:hAnsi="Times New Roman" w:cs="Times New Roman"/>
          <w:b w:val="0"/>
          <w:color w:val="auto"/>
          <w:sz w:val="24"/>
          <w:szCs w:val="24"/>
          <w:vertAlign w:val="subscript"/>
          <w:lang w:val="en-US"/>
        </w:rPr>
        <w:t>3</w:t>
      </w:r>
      <w:r w:rsidRPr="00B27752">
        <w:rPr>
          <w:rStyle w:val="a4"/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 xml:space="preserve"> , Ni(OH)</w:t>
      </w:r>
      <w:r w:rsidRPr="00B27752">
        <w:rPr>
          <w:rStyle w:val="a4"/>
          <w:rFonts w:ascii="Times New Roman" w:hAnsi="Times New Roman" w:cs="Times New Roman"/>
          <w:b w:val="0"/>
          <w:color w:val="auto"/>
          <w:sz w:val="24"/>
          <w:szCs w:val="24"/>
          <w:vertAlign w:val="subscript"/>
          <w:lang w:val="en-US"/>
        </w:rPr>
        <w:t>2</w:t>
      </w:r>
      <w:r w:rsidRPr="00B27752">
        <w:rPr>
          <w:rStyle w:val="a4"/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 xml:space="preserve"> </w:t>
      </w:r>
      <w:r w:rsidRPr="00B27752"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  <w:t>и</w:t>
      </w:r>
      <w:r w:rsidRPr="00B27752">
        <w:rPr>
          <w:rStyle w:val="a4"/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 xml:space="preserve"> </w:t>
      </w:r>
      <w:proofErr w:type="spellStart"/>
      <w:r w:rsidRPr="00B27752"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  <w:t>др</w:t>
      </w:r>
      <w:proofErr w:type="spellEnd"/>
      <w:r w:rsidRPr="00B27752">
        <w:rPr>
          <w:rStyle w:val="a4"/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 xml:space="preserve">, </w:t>
      </w:r>
      <w:r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  <w:t>имеющие</w:t>
      </w:r>
      <w:r w:rsidRPr="00B27752">
        <w:rPr>
          <w:rStyle w:val="a4"/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 xml:space="preserve"> </w:t>
      </w:r>
      <w:r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  <w:t>длину</w:t>
      </w:r>
      <w:r w:rsidRPr="00B27752">
        <w:rPr>
          <w:rStyle w:val="a4"/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 xml:space="preserve"> 0,2 -20 </w:t>
      </w:r>
      <w:r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  <w:t>мкм</w:t>
      </w:r>
      <w:r w:rsidRPr="00B27752">
        <w:rPr>
          <w:rStyle w:val="a4"/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 xml:space="preserve">, </w:t>
      </w:r>
      <w:r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  <w:t>внешний</w:t>
      </w:r>
      <w:r w:rsidRPr="00B27752">
        <w:rPr>
          <w:rStyle w:val="a4"/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 xml:space="preserve"> </w:t>
      </w:r>
      <w:r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  <w:t>диаметр</w:t>
      </w:r>
      <w:r w:rsidRPr="00B27752">
        <w:rPr>
          <w:rStyle w:val="a4"/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 xml:space="preserve"> 40-200 </w:t>
      </w:r>
      <w:proofErr w:type="spellStart"/>
      <w:r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  <w:t>нм</w:t>
      </w:r>
      <w:proofErr w:type="spellEnd"/>
      <w:r w:rsidRPr="00B27752">
        <w:rPr>
          <w:rStyle w:val="a4"/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 xml:space="preserve">, </w:t>
      </w:r>
      <w:r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  <w:t>внутренний</w:t>
      </w:r>
      <w:r w:rsidRPr="00B27752">
        <w:rPr>
          <w:rStyle w:val="a4"/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 xml:space="preserve"> </w:t>
      </w:r>
      <w:r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  <w:t>диаметр</w:t>
      </w:r>
      <w:r w:rsidRPr="00B27752">
        <w:rPr>
          <w:rStyle w:val="a4"/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 xml:space="preserve"> 15-150 </w:t>
      </w:r>
      <w:proofErr w:type="spellStart"/>
      <w:r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  <w:t>нм</w:t>
      </w:r>
      <w:proofErr w:type="spellEnd"/>
      <w:r w:rsidRPr="00B27752">
        <w:rPr>
          <w:rStyle w:val="a4"/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>.</w:t>
      </w:r>
      <w:r w:rsidRPr="00B27752">
        <w:rPr>
          <w:rFonts w:ascii="Times New Roman" w:hAnsi="Times New Roman"/>
          <w:sz w:val="24"/>
          <w:szCs w:val="24"/>
          <w:lang w:val="en-US"/>
        </w:rPr>
        <w:t xml:space="preserve">    </w:t>
      </w:r>
    </w:p>
    <w:p w:rsidR="007E545B" w:rsidRDefault="007E545B" w:rsidP="007E545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Короткие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нановолокна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наностержни</w:t>
      </w:r>
      <w:proofErr w:type="spellEnd"/>
    </w:p>
    <w:p w:rsidR="007E545B" w:rsidRDefault="007E545B" w:rsidP="007E545B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 том числе металлические (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Ag</w:t>
      </w:r>
      <w:r w:rsidRPr="00B27752">
        <w:rPr>
          <w:rFonts w:ascii="Times New Roman" w:hAnsi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Bi</w:t>
      </w:r>
      <w:r w:rsidRPr="00B27752">
        <w:rPr>
          <w:rFonts w:ascii="Times New Roman" w:hAnsi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In</w:t>
      </w:r>
      <w:r w:rsidRPr="00B27752">
        <w:rPr>
          <w:rFonts w:ascii="Times New Roman" w:hAnsi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Si</w:t>
      </w:r>
      <w:r w:rsidRPr="00B27752">
        <w:rPr>
          <w:rFonts w:ascii="Times New Roman" w:hAnsi="Times New Roman"/>
          <w:color w:val="000000"/>
          <w:sz w:val="24"/>
          <w:szCs w:val="24"/>
        </w:rPr>
        <w:t xml:space="preserve">), </w:t>
      </w:r>
      <w:r>
        <w:rPr>
          <w:rFonts w:ascii="Times New Roman" w:hAnsi="Times New Roman"/>
          <w:color w:val="000000"/>
          <w:sz w:val="24"/>
          <w:szCs w:val="24"/>
        </w:rPr>
        <w:t>полупроводниковые</w:t>
      </w:r>
      <w:r w:rsidRPr="00B27752">
        <w:rPr>
          <w:rFonts w:ascii="Times New Roman" w:hAnsi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en-US"/>
        </w:rPr>
        <w:t>GaP</w:t>
      </w:r>
      <w:proofErr w:type="spellEnd"/>
      <w:r w:rsidRPr="00B27752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en-US"/>
        </w:rPr>
        <w:t>InP</w:t>
      </w:r>
      <w:proofErr w:type="spellEnd"/>
      <w:proofErr w:type="gramStart"/>
      <w:r>
        <w:rPr>
          <w:rFonts w:ascii="Times New Roman" w:hAnsi="Times New Roman"/>
          <w:color w:val="000000"/>
          <w:sz w:val="24"/>
          <w:szCs w:val="24"/>
        </w:rPr>
        <w:t>)</w:t>
      </w:r>
      <w:r w:rsidRPr="00B27752">
        <w:rPr>
          <w:rFonts w:ascii="Times New Roman" w:hAnsi="Times New Roman"/>
          <w:color w:val="000000"/>
          <w:sz w:val="24"/>
          <w:szCs w:val="24"/>
        </w:rPr>
        <w:t xml:space="preserve">,  </w:t>
      </w:r>
      <w:r>
        <w:rPr>
          <w:rFonts w:ascii="Times New Roman" w:hAnsi="Times New Roman"/>
          <w:color w:val="000000"/>
          <w:sz w:val="24"/>
          <w:szCs w:val="24"/>
        </w:rPr>
        <w:t>нитридные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(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Si</w:t>
      </w:r>
      <w:r w:rsidRPr="00B27752">
        <w:rPr>
          <w:rFonts w:ascii="Times New Roman" w:hAnsi="Times New Roman"/>
          <w:color w:val="000000"/>
          <w:sz w:val="24"/>
          <w:szCs w:val="24"/>
          <w:vertAlign w:val="subscript"/>
        </w:rPr>
        <w:t>3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N</w:t>
      </w:r>
      <w:r w:rsidRPr="00B27752">
        <w:rPr>
          <w:rFonts w:ascii="Times New Roman" w:hAnsi="Times New Roman"/>
          <w:color w:val="000000"/>
          <w:sz w:val="24"/>
          <w:szCs w:val="24"/>
          <w:vertAlign w:val="subscript"/>
        </w:rPr>
        <w:t>4</w:t>
      </w:r>
      <w:r>
        <w:rPr>
          <w:rFonts w:ascii="Times New Roman" w:hAnsi="Times New Roman"/>
          <w:color w:val="000000"/>
          <w:sz w:val="24"/>
          <w:szCs w:val="24"/>
        </w:rPr>
        <w:t>) и оксидные (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en-US"/>
        </w:rPr>
        <w:t>TiO</w:t>
      </w:r>
      <w:proofErr w:type="spellEnd"/>
      <w:r w:rsidRPr="00B27752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>
        <w:rPr>
          <w:rFonts w:ascii="Times New Roman" w:hAnsi="Times New Roman"/>
          <w:color w:val="000000"/>
          <w:sz w:val="24"/>
          <w:szCs w:val="24"/>
        </w:rPr>
        <w:t>).</w:t>
      </w:r>
    </w:p>
    <w:p w:rsidR="007E545B" w:rsidRDefault="007E545B" w:rsidP="007E545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Наночастицы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сферической или нерегулярной формы</w:t>
      </w:r>
    </w:p>
    <w:p w:rsidR="007E545B" w:rsidRPr="00E67232" w:rsidRDefault="007E545B" w:rsidP="007E545B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Включая частицы металлов и сплавов (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Ag</w:t>
      </w:r>
      <w:r w:rsidRPr="00425E9F">
        <w:rPr>
          <w:rFonts w:ascii="Times New Roman" w:hAnsi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Au</w:t>
      </w:r>
      <w:r w:rsidRPr="00425E9F">
        <w:rPr>
          <w:rFonts w:ascii="Times New Roman" w:hAnsi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Pt</w:t>
      </w:r>
      <w:r w:rsidRPr="00425E9F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en-US"/>
        </w:rPr>
        <w:t>Pd</w:t>
      </w:r>
      <w:proofErr w:type="spellEnd"/>
      <w:r w:rsidRPr="00425E9F">
        <w:rPr>
          <w:rFonts w:ascii="Times New Roman" w:hAnsi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Al</w:t>
      </w:r>
      <w:r w:rsidRPr="00425E9F">
        <w:rPr>
          <w:rFonts w:ascii="Times New Roman" w:hAnsi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Cr</w:t>
      </w:r>
      <w:r w:rsidRPr="00425E9F">
        <w:rPr>
          <w:rFonts w:ascii="Times New Roman" w:hAnsi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Cu</w:t>
      </w:r>
      <w:r w:rsidRPr="00425E9F">
        <w:rPr>
          <w:rFonts w:ascii="Times New Roman" w:hAnsi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W</w:t>
      </w:r>
      <w:r w:rsidRPr="00425E9F">
        <w:rPr>
          <w:rFonts w:ascii="Times New Roman" w:hAnsi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Mo</w:t>
      </w:r>
      <w:r w:rsidRPr="00425E9F">
        <w:rPr>
          <w:rFonts w:ascii="Times New Roman" w:hAnsi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Ni</w:t>
      </w:r>
      <w:r w:rsidRPr="00425E9F">
        <w:rPr>
          <w:rFonts w:ascii="Times New Roman" w:hAnsi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Fe</w:t>
      </w:r>
      <w:r w:rsidRPr="00425E9F">
        <w:rPr>
          <w:rFonts w:ascii="Times New Roman" w:hAnsi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Cu</w:t>
      </w:r>
      <w:r w:rsidRPr="00425E9F">
        <w:rPr>
          <w:rFonts w:ascii="Times New Roman" w:hAnsi="Times New Roman"/>
          <w:color w:val="000000"/>
          <w:sz w:val="24"/>
          <w:szCs w:val="24"/>
        </w:rPr>
        <w:t>-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Zn</w:t>
      </w:r>
      <w:r w:rsidRPr="00425E9F">
        <w:rPr>
          <w:rFonts w:ascii="Times New Roman" w:hAnsi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Fe</w:t>
      </w:r>
      <w:r w:rsidRPr="00425E9F">
        <w:rPr>
          <w:rFonts w:ascii="Times New Roman" w:hAnsi="Times New Roman"/>
          <w:color w:val="000000"/>
          <w:sz w:val="24"/>
          <w:szCs w:val="24"/>
        </w:rPr>
        <w:t>-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Ni</w:t>
      </w:r>
      <w:r w:rsidRPr="00425E9F">
        <w:rPr>
          <w:rFonts w:ascii="Times New Roman" w:hAnsi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W</w:t>
      </w:r>
      <w:r w:rsidRPr="00425E9F">
        <w:rPr>
          <w:rFonts w:ascii="Times New Roman" w:hAnsi="Times New Roman"/>
          <w:color w:val="000000"/>
          <w:sz w:val="24"/>
          <w:szCs w:val="24"/>
        </w:rPr>
        <w:t>-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Cu</w:t>
      </w:r>
      <w:r w:rsidRPr="00425E9F">
        <w:rPr>
          <w:rFonts w:ascii="Times New Roman" w:hAnsi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W</w:t>
      </w:r>
      <w:r w:rsidRPr="00425E9F">
        <w:rPr>
          <w:rFonts w:ascii="Times New Roman" w:hAnsi="Times New Roman"/>
          <w:color w:val="000000"/>
          <w:sz w:val="24"/>
          <w:szCs w:val="24"/>
        </w:rPr>
        <w:t>-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en-US"/>
        </w:rPr>
        <w:t>Mn</w:t>
      </w:r>
      <w:proofErr w:type="spellEnd"/>
      <w:r w:rsidRPr="00425E9F">
        <w:rPr>
          <w:rFonts w:ascii="Times New Roman" w:hAnsi="Times New Roman"/>
          <w:color w:val="000000"/>
          <w:sz w:val="24"/>
          <w:szCs w:val="24"/>
        </w:rPr>
        <w:t>-</w:t>
      </w:r>
      <w:proofErr w:type="gramStart"/>
      <w:r>
        <w:rPr>
          <w:rFonts w:ascii="Times New Roman" w:hAnsi="Times New Roman"/>
          <w:color w:val="000000"/>
          <w:sz w:val="24"/>
          <w:szCs w:val="24"/>
          <w:lang w:val="en-US"/>
        </w:rPr>
        <w:t>Al</w:t>
      </w:r>
      <w:r w:rsidRPr="00425E9F"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W</w:t>
      </w:r>
      <w:proofErr w:type="gramEnd"/>
      <w:r w:rsidRPr="00425E9F">
        <w:rPr>
          <w:rFonts w:ascii="Times New Roman" w:hAnsi="Times New Roman"/>
          <w:color w:val="000000"/>
          <w:sz w:val="24"/>
          <w:szCs w:val="24"/>
        </w:rPr>
        <w:t>-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Ni</w:t>
      </w:r>
      <w:r w:rsidRPr="00425E9F">
        <w:rPr>
          <w:rFonts w:ascii="Times New Roman" w:hAnsi="Times New Roman"/>
          <w:color w:val="000000"/>
          <w:sz w:val="24"/>
          <w:szCs w:val="24"/>
        </w:rPr>
        <w:t>-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Cu</w:t>
      </w:r>
      <w:r w:rsidRPr="00425E9F">
        <w:rPr>
          <w:rFonts w:ascii="Times New Roman" w:hAnsi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W</w:t>
      </w:r>
      <w:r w:rsidRPr="00425E9F">
        <w:rPr>
          <w:rFonts w:ascii="Times New Roman" w:hAnsi="Times New Roman"/>
          <w:color w:val="000000"/>
          <w:sz w:val="24"/>
          <w:szCs w:val="24"/>
        </w:rPr>
        <w:t>-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Ni</w:t>
      </w:r>
      <w:r w:rsidRPr="00425E9F">
        <w:rPr>
          <w:rFonts w:ascii="Times New Roman" w:hAnsi="Times New Roman"/>
          <w:color w:val="000000"/>
          <w:sz w:val="24"/>
          <w:szCs w:val="24"/>
        </w:rPr>
        <w:t>-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Fe</w:t>
      </w:r>
      <w:r w:rsidRPr="00425E9F">
        <w:rPr>
          <w:rFonts w:ascii="Times New Roman" w:hAnsi="Times New Roman"/>
          <w:color w:val="000000"/>
          <w:sz w:val="24"/>
          <w:szCs w:val="24"/>
        </w:rPr>
        <w:t>)</w:t>
      </w:r>
      <w:r>
        <w:rPr>
          <w:rFonts w:ascii="Times New Roman" w:hAnsi="Times New Roman"/>
          <w:color w:val="000000"/>
          <w:sz w:val="24"/>
          <w:szCs w:val="24"/>
        </w:rPr>
        <w:t>, неметаллов</w:t>
      </w:r>
      <w:r w:rsidRPr="00425E9F">
        <w:rPr>
          <w:rFonts w:ascii="Times New Roman" w:hAnsi="Times New Roman"/>
          <w:color w:val="000000"/>
          <w:sz w:val="24"/>
          <w:szCs w:val="24"/>
        </w:rPr>
        <w:t xml:space="preserve"> (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B</w:t>
      </w:r>
      <w:r w:rsidRPr="00425E9F">
        <w:rPr>
          <w:rFonts w:ascii="Times New Roman" w:hAnsi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Si</w:t>
      </w:r>
      <w:r w:rsidRPr="00425E9F">
        <w:rPr>
          <w:rFonts w:ascii="Times New Roman" w:hAnsi="Times New Roman"/>
          <w:color w:val="000000"/>
          <w:sz w:val="24"/>
          <w:szCs w:val="24"/>
        </w:rPr>
        <w:t>)</w:t>
      </w:r>
      <w:r>
        <w:rPr>
          <w:rFonts w:ascii="Times New Roman" w:hAnsi="Times New Roman"/>
          <w:color w:val="000000"/>
          <w:sz w:val="24"/>
          <w:szCs w:val="24"/>
        </w:rPr>
        <w:t xml:space="preserve">, частицы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наноалмаза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нанографита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(С), нитридов</w:t>
      </w:r>
      <w:r w:rsidRPr="00425E9F">
        <w:rPr>
          <w:rFonts w:ascii="Times New Roman" w:hAnsi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en-US"/>
        </w:rPr>
        <w:t>AlN</w:t>
      </w:r>
      <w:proofErr w:type="spellEnd"/>
      <w:r w:rsidRPr="00425E9F">
        <w:rPr>
          <w:rFonts w:ascii="Times New Roman" w:hAnsi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BN</w:t>
      </w:r>
      <w:r w:rsidRPr="00425E9F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en-US"/>
        </w:rPr>
        <w:t>CrN</w:t>
      </w:r>
      <w:proofErr w:type="spellEnd"/>
      <w:r w:rsidRPr="00425E9F">
        <w:rPr>
          <w:rFonts w:ascii="Times New Roman" w:hAnsi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Si</w:t>
      </w:r>
      <w:r w:rsidRPr="00B27752">
        <w:rPr>
          <w:rFonts w:ascii="Times New Roman" w:hAnsi="Times New Roman"/>
          <w:color w:val="000000"/>
          <w:sz w:val="24"/>
          <w:szCs w:val="24"/>
          <w:vertAlign w:val="subscript"/>
        </w:rPr>
        <w:t>3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N</w:t>
      </w:r>
      <w:r w:rsidRPr="00B27752">
        <w:rPr>
          <w:rFonts w:ascii="Times New Roman" w:hAnsi="Times New Roman"/>
          <w:color w:val="000000"/>
          <w:sz w:val="24"/>
          <w:szCs w:val="24"/>
          <w:vertAlign w:val="subscript"/>
        </w:rPr>
        <w:t>4</w:t>
      </w:r>
      <w:r w:rsidRPr="00425E9F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en-US"/>
        </w:rPr>
        <w:t>TiN</w:t>
      </w:r>
      <w:proofErr w:type="spellEnd"/>
      <w:r w:rsidRPr="00425E9F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en-US"/>
        </w:rPr>
        <w:t>ZrN</w:t>
      </w:r>
      <w:proofErr w:type="spellEnd"/>
      <w:r w:rsidRPr="00425E9F">
        <w:rPr>
          <w:rFonts w:ascii="Times New Roman" w:hAnsi="Times New Roman"/>
          <w:color w:val="000000"/>
          <w:sz w:val="24"/>
          <w:szCs w:val="24"/>
        </w:rPr>
        <w:t>)</w:t>
      </w:r>
      <w:r>
        <w:rPr>
          <w:rFonts w:ascii="Times New Roman" w:hAnsi="Times New Roman"/>
          <w:color w:val="000000"/>
          <w:sz w:val="24"/>
          <w:szCs w:val="24"/>
        </w:rPr>
        <w:t>, карбидов</w:t>
      </w:r>
      <w:r w:rsidRPr="00425E9F">
        <w:rPr>
          <w:rFonts w:ascii="Times New Roman" w:hAnsi="Times New Roman"/>
          <w:color w:val="000000"/>
          <w:sz w:val="24"/>
          <w:szCs w:val="24"/>
        </w:rPr>
        <w:t xml:space="preserve"> (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B</w:t>
      </w:r>
      <w:r w:rsidRPr="00570157">
        <w:rPr>
          <w:rFonts w:ascii="Times New Roman" w:hAnsi="Times New Roman"/>
          <w:color w:val="000000"/>
          <w:sz w:val="24"/>
          <w:szCs w:val="24"/>
          <w:vertAlign w:val="subscript"/>
        </w:rPr>
        <w:t>4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C</w:t>
      </w:r>
      <w:r w:rsidRPr="00570157">
        <w:rPr>
          <w:rFonts w:ascii="Times New Roman" w:hAnsi="Times New Roman"/>
          <w:color w:val="000000"/>
          <w:sz w:val="24"/>
          <w:szCs w:val="24"/>
        </w:rPr>
        <w:t>,</w:t>
      </w:r>
      <w:r w:rsidRPr="00425E9F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Mo</w:t>
      </w:r>
      <w:r w:rsidRPr="00425E9F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C</w:t>
      </w:r>
      <w:r w:rsidRPr="00425E9F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en-US"/>
        </w:rPr>
        <w:t>SiC</w:t>
      </w:r>
      <w:proofErr w:type="spellEnd"/>
      <w:r w:rsidRPr="00425E9F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en-US"/>
        </w:rPr>
        <w:t>TiC</w:t>
      </w:r>
      <w:proofErr w:type="spellEnd"/>
      <w:r w:rsidRPr="00425E9F">
        <w:rPr>
          <w:rFonts w:ascii="Times New Roman" w:hAnsi="Times New Roman"/>
          <w:color w:val="000000"/>
          <w:sz w:val="24"/>
          <w:szCs w:val="24"/>
        </w:rPr>
        <w:t>)</w:t>
      </w:r>
      <w:r>
        <w:rPr>
          <w:rFonts w:ascii="Times New Roman" w:hAnsi="Times New Roman"/>
          <w:color w:val="000000"/>
          <w:sz w:val="24"/>
          <w:szCs w:val="24"/>
        </w:rPr>
        <w:t>, боридов</w:t>
      </w:r>
      <w:r w:rsidRPr="00425E9F">
        <w:rPr>
          <w:rFonts w:ascii="Times New Roman" w:hAnsi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en-US"/>
        </w:rPr>
        <w:t>TiB</w:t>
      </w:r>
      <w:proofErr w:type="spellEnd"/>
      <w:r w:rsidRPr="00312EB3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312EB3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en-US"/>
        </w:rPr>
        <w:t>NbB</w:t>
      </w:r>
      <w:proofErr w:type="spellEnd"/>
      <w:r w:rsidRPr="00312EB3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425E9F">
        <w:rPr>
          <w:rFonts w:ascii="Times New Roman" w:hAnsi="Times New Roman"/>
          <w:color w:val="000000"/>
          <w:sz w:val="24"/>
          <w:szCs w:val="24"/>
        </w:rPr>
        <w:t>)</w:t>
      </w:r>
      <w:r>
        <w:rPr>
          <w:rFonts w:ascii="Times New Roman" w:hAnsi="Times New Roman"/>
          <w:color w:val="000000"/>
          <w:sz w:val="24"/>
          <w:szCs w:val="24"/>
        </w:rPr>
        <w:t>,</w:t>
      </w:r>
      <w:r w:rsidRPr="00425E9F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 различных простых  и сложных оксидов, а также сложных компаундов типа</w:t>
      </w:r>
      <w:r w:rsidRPr="00425E9F">
        <w:rPr>
          <w:rStyle w:val="10"/>
          <w:rFonts w:eastAsia="Calibri"/>
          <w:sz w:val="20"/>
          <w:szCs w:val="20"/>
        </w:rPr>
        <w:t xml:space="preserve"> </w:t>
      </w:r>
      <w:r w:rsidRPr="00E67232">
        <w:rPr>
          <w:rFonts w:ascii="Times New Roman" w:hAnsi="Times New Roman"/>
          <w:bCs/>
          <w:sz w:val="24"/>
          <w:szCs w:val="24"/>
        </w:rPr>
        <w:t>Si</w:t>
      </w:r>
      <w:r w:rsidRPr="00E67232">
        <w:rPr>
          <w:rFonts w:ascii="Times New Roman" w:hAnsi="Times New Roman"/>
          <w:bCs/>
          <w:sz w:val="24"/>
          <w:szCs w:val="24"/>
          <w:vertAlign w:val="subscript"/>
        </w:rPr>
        <w:t>3</w:t>
      </w:r>
      <w:r w:rsidRPr="00E67232">
        <w:rPr>
          <w:rFonts w:ascii="Times New Roman" w:hAnsi="Times New Roman"/>
          <w:bCs/>
          <w:sz w:val="24"/>
          <w:szCs w:val="24"/>
        </w:rPr>
        <w:t>(C</w:t>
      </w:r>
      <w:r w:rsidRPr="00E67232">
        <w:rPr>
          <w:rFonts w:ascii="Times New Roman" w:hAnsi="Times New Roman"/>
          <w:bCs/>
          <w:sz w:val="24"/>
          <w:szCs w:val="24"/>
          <w:vertAlign w:val="subscript"/>
        </w:rPr>
        <w:t>0.5</w:t>
      </w:r>
      <w:r w:rsidRPr="00E67232">
        <w:rPr>
          <w:rFonts w:ascii="Times New Roman" w:hAnsi="Times New Roman"/>
          <w:bCs/>
          <w:sz w:val="24"/>
          <w:szCs w:val="24"/>
        </w:rPr>
        <w:t>N</w:t>
      </w:r>
      <w:r w:rsidRPr="00E67232">
        <w:rPr>
          <w:rFonts w:ascii="Times New Roman" w:hAnsi="Times New Roman"/>
          <w:bCs/>
          <w:sz w:val="24"/>
          <w:szCs w:val="24"/>
          <w:vertAlign w:val="subscript"/>
        </w:rPr>
        <w:t>0.5</w:t>
      </w:r>
      <w:r w:rsidRPr="00E67232">
        <w:rPr>
          <w:rFonts w:ascii="Times New Roman" w:hAnsi="Times New Roman"/>
          <w:bCs/>
          <w:sz w:val="24"/>
          <w:szCs w:val="24"/>
        </w:rPr>
        <w:t>)</w:t>
      </w:r>
      <w:r w:rsidRPr="00E67232">
        <w:rPr>
          <w:rFonts w:ascii="Times New Roman" w:hAnsi="Times New Roman"/>
          <w:bCs/>
          <w:sz w:val="24"/>
          <w:szCs w:val="24"/>
          <w:vertAlign w:val="subscript"/>
        </w:rPr>
        <w:t>4</w:t>
      </w:r>
      <w:r w:rsidRPr="00E67232">
        <w:rPr>
          <w:rFonts w:ascii="Times New Roman" w:hAnsi="Times New Roman"/>
          <w:bCs/>
          <w:sz w:val="24"/>
          <w:szCs w:val="24"/>
        </w:rPr>
        <w:t>, TiC</w:t>
      </w:r>
      <w:r w:rsidRPr="00E67232">
        <w:rPr>
          <w:rFonts w:ascii="Times New Roman" w:hAnsi="Times New Roman"/>
          <w:bCs/>
          <w:sz w:val="24"/>
          <w:szCs w:val="24"/>
          <w:vertAlign w:val="subscript"/>
        </w:rPr>
        <w:t>1-x</w:t>
      </w:r>
      <w:r w:rsidRPr="00E67232">
        <w:rPr>
          <w:rFonts w:ascii="Times New Roman" w:hAnsi="Times New Roman"/>
          <w:bCs/>
          <w:sz w:val="24"/>
          <w:szCs w:val="24"/>
        </w:rPr>
        <w:t>N</w:t>
      </w:r>
      <w:r w:rsidRPr="00E67232">
        <w:rPr>
          <w:rFonts w:ascii="Times New Roman" w:hAnsi="Times New Roman"/>
          <w:bCs/>
          <w:sz w:val="24"/>
          <w:szCs w:val="24"/>
          <w:vertAlign w:val="subscript"/>
        </w:rPr>
        <w:t>x</w:t>
      </w:r>
      <w:r>
        <w:rPr>
          <w:rFonts w:ascii="Times New Roman" w:hAnsi="Times New Roman"/>
          <w:bCs/>
          <w:sz w:val="24"/>
          <w:szCs w:val="24"/>
        </w:rPr>
        <w:t xml:space="preserve">. Размер частиц варьируется в пределах от 15-30 до 400-600 </w:t>
      </w:r>
      <w:proofErr w:type="spellStart"/>
      <w:r>
        <w:rPr>
          <w:rFonts w:ascii="Times New Roman" w:hAnsi="Times New Roman"/>
          <w:bCs/>
          <w:sz w:val="24"/>
          <w:szCs w:val="24"/>
        </w:rPr>
        <w:t>нм</w:t>
      </w:r>
      <w:proofErr w:type="spellEnd"/>
      <w:r>
        <w:rPr>
          <w:rFonts w:ascii="Times New Roman" w:hAnsi="Times New Roman"/>
          <w:bCs/>
          <w:sz w:val="24"/>
          <w:szCs w:val="24"/>
        </w:rPr>
        <w:t>.</w:t>
      </w:r>
    </w:p>
    <w:p w:rsidR="007E545B" w:rsidRPr="00863FEA" w:rsidRDefault="007E545B" w:rsidP="007E545B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63FEA">
        <w:rPr>
          <w:rFonts w:ascii="Times New Roman" w:hAnsi="Times New Roman"/>
          <w:color w:val="000000"/>
          <w:sz w:val="24"/>
          <w:szCs w:val="24"/>
        </w:rPr>
        <w:t xml:space="preserve">        Геометрическая форма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наноразмерных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частиц наполнителя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моржет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быть самой разнообразной. Термины, описывающие эту форму появляются в литературе спонтанно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и,</w:t>
      </w:r>
      <w:r w:rsidRPr="00863FE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63FEA">
        <w:rPr>
          <w:b/>
          <w:color w:val="000000"/>
        </w:rPr>
        <w:t xml:space="preserve"> </w:t>
      </w:r>
      <w:r w:rsidRPr="00863FEA"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  <w:r w:rsidRPr="00863FEA">
        <w:rPr>
          <w:rFonts w:ascii="Times New Roman" w:hAnsi="Times New Roman"/>
          <w:color w:val="000000"/>
          <w:sz w:val="24"/>
          <w:szCs w:val="24"/>
        </w:rPr>
        <w:t xml:space="preserve"> настоящий момент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863FEA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общепринятыми можно считать только термины «протяженные» и «короткие»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нановолокна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нанотрубки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и «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наносферы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». Другие определения формы, такие как «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нанозвездочки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», «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нанорифы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», «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наноящики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»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и.т.д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– носят субъективный описательный характер.</w:t>
      </w:r>
    </w:p>
    <w:p w:rsidR="007E545B" w:rsidRDefault="007E545B" w:rsidP="007E545B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Большинство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наноразмерных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наполнителей</w:t>
      </w:r>
      <w:r w:rsidRPr="00D26CF8">
        <w:rPr>
          <w:rFonts w:ascii="Times New Roman" w:hAnsi="Times New Roman"/>
          <w:color w:val="000000"/>
          <w:sz w:val="24"/>
          <w:szCs w:val="24"/>
        </w:rPr>
        <w:t xml:space="preserve"> — состоят из неорганических </w:t>
      </w:r>
      <w:proofErr w:type="spellStart"/>
      <w:r w:rsidRPr="00D26CF8">
        <w:rPr>
          <w:rFonts w:ascii="Times New Roman" w:hAnsi="Times New Roman"/>
          <w:color w:val="000000"/>
          <w:sz w:val="24"/>
          <w:szCs w:val="24"/>
        </w:rPr>
        <w:t>наночастиц</w:t>
      </w:r>
      <w:proofErr w:type="spellEnd"/>
      <w:r w:rsidRPr="00D26CF8">
        <w:rPr>
          <w:rFonts w:ascii="Times New Roman" w:hAnsi="Times New Roman"/>
          <w:color w:val="000000"/>
          <w:sz w:val="24"/>
          <w:szCs w:val="24"/>
        </w:rPr>
        <w:t xml:space="preserve"> (оксидов, нитридов, карбидов, силикатов и т.д.). Они входят в состав </w:t>
      </w:r>
      <w:r>
        <w:rPr>
          <w:rFonts w:ascii="Times New Roman" w:hAnsi="Times New Roman"/>
          <w:color w:val="000000"/>
          <w:sz w:val="24"/>
          <w:szCs w:val="24"/>
        </w:rPr>
        <w:t xml:space="preserve">различных </w:t>
      </w:r>
      <w:proofErr w:type="spellStart"/>
      <w:r w:rsidRPr="00D26CF8">
        <w:rPr>
          <w:rFonts w:ascii="Times New Roman" w:hAnsi="Times New Roman"/>
          <w:color w:val="000000"/>
          <w:sz w:val="24"/>
          <w:szCs w:val="24"/>
        </w:rPr>
        <w:t>нанокомпозитов</w:t>
      </w:r>
      <w:proofErr w:type="spellEnd"/>
      <w:r w:rsidRPr="00D26CF8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независимо от природы материала матрицы</w:t>
      </w:r>
      <w:r w:rsidRPr="00D26CF8">
        <w:rPr>
          <w:rFonts w:ascii="Times New Roman" w:hAnsi="Times New Roman"/>
          <w:color w:val="000000"/>
          <w:sz w:val="24"/>
          <w:szCs w:val="24"/>
        </w:rPr>
        <w:t xml:space="preserve">. Несовместимость </w:t>
      </w:r>
      <w:r>
        <w:rPr>
          <w:rFonts w:ascii="Times New Roman" w:hAnsi="Times New Roman"/>
          <w:color w:val="000000"/>
          <w:sz w:val="24"/>
          <w:szCs w:val="24"/>
        </w:rPr>
        <w:t>компонентов</w:t>
      </w:r>
      <w:r w:rsidRPr="00D26CF8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композита представляет собой основную</w:t>
      </w:r>
      <w:r w:rsidRPr="00D26CF8">
        <w:rPr>
          <w:rFonts w:ascii="Times New Roman" w:hAnsi="Times New Roman"/>
          <w:color w:val="000000"/>
          <w:sz w:val="24"/>
          <w:szCs w:val="24"/>
        </w:rPr>
        <w:t xml:space="preserve"> проблем</w:t>
      </w:r>
      <w:r>
        <w:rPr>
          <w:rFonts w:ascii="Times New Roman" w:hAnsi="Times New Roman"/>
          <w:color w:val="000000"/>
          <w:sz w:val="24"/>
          <w:szCs w:val="24"/>
        </w:rPr>
        <w:t>у</w:t>
      </w:r>
      <w:r w:rsidRPr="00D26CF8">
        <w:rPr>
          <w:rFonts w:ascii="Times New Roman" w:hAnsi="Times New Roman"/>
          <w:color w:val="000000"/>
          <w:sz w:val="24"/>
          <w:szCs w:val="24"/>
        </w:rPr>
        <w:t xml:space="preserve">, которую приходится преодолевать при создании </w:t>
      </w:r>
      <w:r>
        <w:rPr>
          <w:rFonts w:ascii="Times New Roman" w:hAnsi="Times New Roman"/>
          <w:color w:val="000000"/>
          <w:sz w:val="24"/>
          <w:szCs w:val="24"/>
        </w:rPr>
        <w:t xml:space="preserve">композитных материалов, однако в случае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нанокомпозитов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эта </w:t>
      </w: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проблема стоит не так остро, в силу особых свойств поверхности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наноразмерных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частиц наполнителя и высокой поверхностной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энегрии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нанонаполненных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композиционных систем, что приводит к значительно более интенсивному взаимодействию компонентов при формировании структуры композита</w:t>
      </w:r>
      <w:r w:rsidRPr="00D26CF8">
        <w:rPr>
          <w:rFonts w:ascii="Times New Roman" w:hAnsi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</w:rPr>
        <w:t xml:space="preserve">Тем не менее, при получении композитных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наноматериалов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- ч</w:t>
      </w:r>
      <w:r w:rsidRPr="00D26CF8">
        <w:rPr>
          <w:rFonts w:ascii="Times New Roman" w:hAnsi="Times New Roman"/>
          <w:color w:val="000000"/>
          <w:sz w:val="24"/>
          <w:szCs w:val="24"/>
        </w:rPr>
        <w:t xml:space="preserve">резвычайно важно контролировать в них степень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диспрегирования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частиц наполнителя</w:t>
      </w:r>
      <w:r w:rsidRPr="00D26CF8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7E545B" w:rsidRPr="00083CB5" w:rsidRDefault="007E545B" w:rsidP="007E54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</w:t>
      </w:r>
      <w:r w:rsidRPr="00083CB5">
        <w:rPr>
          <w:rFonts w:ascii="Times New Roman" w:eastAsia="Times New Roman" w:hAnsi="Times New Roman"/>
          <w:sz w:val="24"/>
          <w:szCs w:val="24"/>
          <w:lang w:eastAsia="ru-RU"/>
        </w:rPr>
        <w:t xml:space="preserve">В зависимости от содержания </w:t>
      </w:r>
      <w:proofErr w:type="spellStart"/>
      <w:r w:rsidRPr="00083CB5">
        <w:rPr>
          <w:rFonts w:ascii="Times New Roman" w:eastAsia="Times New Roman" w:hAnsi="Times New Roman"/>
          <w:sz w:val="24"/>
          <w:szCs w:val="24"/>
          <w:lang w:eastAsia="ru-RU"/>
        </w:rPr>
        <w:t>наноразмерных</w:t>
      </w:r>
      <w:proofErr w:type="spellEnd"/>
      <w:r w:rsidRPr="00083CB5">
        <w:rPr>
          <w:rFonts w:ascii="Times New Roman" w:eastAsia="Times New Roman" w:hAnsi="Times New Roman"/>
          <w:sz w:val="24"/>
          <w:szCs w:val="24"/>
          <w:lang w:eastAsia="ru-RU"/>
        </w:rPr>
        <w:t xml:space="preserve"> частиц наполнителя, можно рассмотреть три группы </w:t>
      </w:r>
      <w:proofErr w:type="spellStart"/>
      <w:r w:rsidRPr="00083CB5">
        <w:rPr>
          <w:rFonts w:ascii="Times New Roman" w:eastAsia="Times New Roman" w:hAnsi="Times New Roman"/>
          <w:sz w:val="24"/>
          <w:szCs w:val="24"/>
          <w:lang w:eastAsia="ru-RU"/>
        </w:rPr>
        <w:t>нанокомпозитов</w:t>
      </w:r>
      <w:proofErr w:type="spellEnd"/>
      <w:r w:rsidRPr="00083CB5">
        <w:rPr>
          <w:rFonts w:ascii="Times New Roman" w:eastAsia="Times New Roman" w:hAnsi="Times New Roman"/>
          <w:sz w:val="24"/>
          <w:szCs w:val="24"/>
          <w:lang w:eastAsia="ru-RU"/>
        </w:rPr>
        <w:t xml:space="preserve">. К первой – относятся композиционные материалы, армированные за счет введения в их состав </w:t>
      </w:r>
      <w:proofErr w:type="spellStart"/>
      <w:r w:rsidRPr="00083CB5">
        <w:rPr>
          <w:rFonts w:ascii="Times New Roman" w:eastAsia="Times New Roman" w:hAnsi="Times New Roman"/>
          <w:sz w:val="24"/>
          <w:szCs w:val="24"/>
          <w:lang w:eastAsia="ru-RU"/>
        </w:rPr>
        <w:t>нановолокон</w:t>
      </w:r>
      <w:proofErr w:type="spellEnd"/>
      <w:r w:rsidRPr="00083CB5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proofErr w:type="spellStart"/>
      <w:r w:rsidRPr="00083CB5">
        <w:rPr>
          <w:rFonts w:ascii="Times New Roman" w:eastAsia="Times New Roman" w:hAnsi="Times New Roman"/>
          <w:sz w:val="24"/>
          <w:szCs w:val="24"/>
          <w:lang w:eastAsia="ru-RU"/>
        </w:rPr>
        <w:t>вискерсов</w:t>
      </w:r>
      <w:proofErr w:type="spellEnd"/>
      <w:r w:rsidRPr="00083CB5">
        <w:rPr>
          <w:rFonts w:ascii="Times New Roman" w:eastAsia="Times New Roman" w:hAnsi="Times New Roman"/>
          <w:sz w:val="24"/>
          <w:szCs w:val="24"/>
          <w:lang w:eastAsia="ru-RU"/>
        </w:rPr>
        <w:t xml:space="preserve">); содержание наполнителя в таких материалах составляет 10-40 </w:t>
      </w:r>
      <w:proofErr w:type="gramStart"/>
      <w:r w:rsidRPr="00083CB5">
        <w:rPr>
          <w:rFonts w:ascii="Times New Roman" w:eastAsia="Times New Roman" w:hAnsi="Times New Roman"/>
          <w:sz w:val="24"/>
          <w:szCs w:val="24"/>
          <w:lang w:eastAsia="ru-RU"/>
        </w:rPr>
        <w:t>масс.%</w:t>
      </w:r>
      <w:proofErr w:type="gramEnd"/>
      <w:r w:rsidRPr="00083CB5">
        <w:rPr>
          <w:rFonts w:ascii="Times New Roman" w:eastAsia="Times New Roman" w:hAnsi="Times New Roman"/>
          <w:sz w:val="24"/>
          <w:szCs w:val="24"/>
          <w:lang w:eastAsia="ru-RU"/>
        </w:rPr>
        <w:t xml:space="preserve"> и они, по содержанию наполнителя, аналогичны традиционным композитам армированным волокнами. Впрочем, эффект </w:t>
      </w:r>
      <w:proofErr w:type="spellStart"/>
      <w:r w:rsidRPr="00083CB5">
        <w:rPr>
          <w:rFonts w:ascii="Times New Roman" w:eastAsia="Times New Roman" w:hAnsi="Times New Roman"/>
          <w:sz w:val="24"/>
          <w:szCs w:val="24"/>
          <w:lang w:eastAsia="ru-RU"/>
        </w:rPr>
        <w:t>цпрочнения</w:t>
      </w:r>
      <w:proofErr w:type="spellEnd"/>
      <w:r w:rsidRPr="00083CB5">
        <w:rPr>
          <w:rFonts w:ascii="Times New Roman" w:eastAsia="Times New Roman" w:hAnsi="Times New Roman"/>
          <w:sz w:val="24"/>
          <w:szCs w:val="24"/>
          <w:lang w:eastAsia="ru-RU"/>
        </w:rPr>
        <w:t xml:space="preserve"> в них достигается </w:t>
      </w:r>
      <w:proofErr w:type="spellStart"/>
      <w:r w:rsidRPr="00083CB5">
        <w:rPr>
          <w:rFonts w:ascii="Times New Roman" w:eastAsia="Times New Roman" w:hAnsi="Times New Roman"/>
          <w:sz w:val="24"/>
          <w:szCs w:val="24"/>
          <w:lang w:eastAsia="ru-RU"/>
        </w:rPr>
        <w:t>гне</w:t>
      </w:r>
      <w:proofErr w:type="spellEnd"/>
      <w:r w:rsidRPr="00083CB5">
        <w:rPr>
          <w:rFonts w:ascii="Times New Roman" w:eastAsia="Times New Roman" w:hAnsi="Times New Roman"/>
          <w:sz w:val="24"/>
          <w:szCs w:val="24"/>
          <w:lang w:eastAsia="ru-RU"/>
        </w:rPr>
        <w:t xml:space="preserve"> только за счет армирования волокнами, но и </w:t>
      </w:r>
      <w:proofErr w:type="spellStart"/>
      <w:r w:rsidRPr="00083CB5">
        <w:rPr>
          <w:rFonts w:ascii="Times New Roman" w:eastAsia="Times New Roman" w:hAnsi="Times New Roman"/>
          <w:sz w:val="24"/>
          <w:szCs w:val="24"/>
          <w:lang w:eastAsia="ru-RU"/>
        </w:rPr>
        <w:t>блоагодаря</w:t>
      </w:r>
      <w:proofErr w:type="spellEnd"/>
      <w:r w:rsidRPr="00083CB5">
        <w:rPr>
          <w:rFonts w:ascii="Times New Roman" w:eastAsia="Times New Roman" w:hAnsi="Times New Roman"/>
          <w:sz w:val="24"/>
          <w:szCs w:val="24"/>
          <w:lang w:eastAsia="ru-RU"/>
        </w:rPr>
        <w:t xml:space="preserve"> влиянию </w:t>
      </w:r>
      <w:proofErr w:type="spellStart"/>
      <w:r w:rsidRPr="00083CB5">
        <w:rPr>
          <w:rFonts w:ascii="Times New Roman" w:eastAsia="Times New Roman" w:hAnsi="Times New Roman"/>
          <w:sz w:val="24"/>
          <w:szCs w:val="24"/>
          <w:lang w:eastAsia="ru-RU"/>
        </w:rPr>
        <w:t>наноразмерных</w:t>
      </w:r>
      <w:proofErr w:type="spellEnd"/>
      <w:r w:rsidRPr="00083CB5">
        <w:rPr>
          <w:rFonts w:ascii="Times New Roman" w:eastAsia="Times New Roman" w:hAnsi="Times New Roman"/>
          <w:sz w:val="24"/>
          <w:szCs w:val="24"/>
          <w:lang w:eastAsia="ru-RU"/>
        </w:rPr>
        <w:t xml:space="preserve"> частиц наполнителя на структуру и свойства материала матрицы. Подобные материалы относятся к </w:t>
      </w:r>
      <w:proofErr w:type="spellStart"/>
      <w:r w:rsidRPr="00083CB5">
        <w:rPr>
          <w:rFonts w:ascii="Times New Roman" w:eastAsia="Times New Roman" w:hAnsi="Times New Roman"/>
          <w:sz w:val="24"/>
          <w:szCs w:val="24"/>
          <w:lang w:eastAsia="ru-RU"/>
        </w:rPr>
        <w:t>воторой</w:t>
      </w:r>
      <w:proofErr w:type="spellEnd"/>
      <w:r w:rsidRPr="00083CB5">
        <w:rPr>
          <w:rFonts w:ascii="Times New Roman" w:eastAsia="Times New Roman" w:hAnsi="Times New Roman"/>
          <w:sz w:val="24"/>
          <w:szCs w:val="24"/>
          <w:lang w:eastAsia="ru-RU"/>
        </w:rPr>
        <w:t xml:space="preserve"> группе </w:t>
      </w:r>
      <w:proofErr w:type="spellStart"/>
      <w:r w:rsidRPr="00083CB5">
        <w:rPr>
          <w:rFonts w:ascii="Times New Roman" w:eastAsia="Times New Roman" w:hAnsi="Times New Roman"/>
          <w:sz w:val="24"/>
          <w:szCs w:val="24"/>
          <w:lang w:eastAsia="ru-RU"/>
        </w:rPr>
        <w:t>нанокомпозитов</w:t>
      </w:r>
      <w:proofErr w:type="spellEnd"/>
      <w:r w:rsidRPr="00083CB5">
        <w:rPr>
          <w:rFonts w:ascii="Times New Roman" w:eastAsia="Times New Roman" w:hAnsi="Times New Roman"/>
          <w:sz w:val="24"/>
          <w:szCs w:val="24"/>
          <w:lang w:eastAsia="ru-RU"/>
        </w:rPr>
        <w:t xml:space="preserve">, которые называют дисперсно-упрочненными или </w:t>
      </w:r>
      <w:proofErr w:type="spellStart"/>
      <w:r w:rsidRPr="00083CB5">
        <w:rPr>
          <w:rFonts w:ascii="Times New Roman" w:eastAsia="Times New Roman" w:hAnsi="Times New Roman"/>
          <w:sz w:val="24"/>
          <w:szCs w:val="24"/>
          <w:lang w:eastAsia="ru-RU"/>
        </w:rPr>
        <w:t>наноструктурированными</w:t>
      </w:r>
      <w:proofErr w:type="spellEnd"/>
      <w:r w:rsidRPr="00083CB5">
        <w:rPr>
          <w:rFonts w:ascii="Times New Roman" w:eastAsia="Times New Roman" w:hAnsi="Times New Roman"/>
          <w:sz w:val="24"/>
          <w:szCs w:val="24"/>
          <w:lang w:eastAsia="ru-RU"/>
        </w:rPr>
        <w:t xml:space="preserve">. При этом эффект упрочнения достигается даже при очень низких содержаниях </w:t>
      </w:r>
      <w:proofErr w:type="spellStart"/>
      <w:r w:rsidRPr="00083CB5">
        <w:rPr>
          <w:rFonts w:ascii="Times New Roman" w:eastAsia="Times New Roman" w:hAnsi="Times New Roman"/>
          <w:sz w:val="24"/>
          <w:szCs w:val="24"/>
          <w:lang w:eastAsia="ru-RU"/>
        </w:rPr>
        <w:t>наночастиц</w:t>
      </w:r>
      <w:proofErr w:type="spellEnd"/>
      <w:r w:rsidRPr="00083CB5">
        <w:rPr>
          <w:rFonts w:ascii="Times New Roman" w:eastAsia="Times New Roman" w:hAnsi="Times New Roman"/>
          <w:sz w:val="24"/>
          <w:szCs w:val="24"/>
          <w:lang w:eastAsia="ru-RU"/>
        </w:rPr>
        <w:t xml:space="preserve"> наполнителя (1-5 </w:t>
      </w:r>
      <w:proofErr w:type="gramStart"/>
      <w:r w:rsidRPr="00083CB5">
        <w:rPr>
          <w:rFonts w:ascii="Times New Roman" w:eastAsia="Times New Roman" w:hAnsi="Times New Roman"/>
          <w:sz w:val="24"/>
          <w:szCs w:val="24"/>
          <w:lang w:eastAsia="ru-RU"/>
        </w:rPr>
        <w:t>масс.%)</w:t>
      </w:r>
      <w:proofErr w:type="gramEnd"/>
      <w:r w:rsidRPr="00083CB5">
        <w:rPr>
          <w:rFonts w:ascii="Times New Roman" w:eastAsia="Times New Roman" w:hAnsi="Times New Roman"/>
          <w:sz w:val="24"/>
          <w:szCs w:val="24"/>
          <w:lang w:eastAsia="ru-RU"/>
        </w:rPr>
        <w:t xml:space="preserve">, более того, композит приобретает совершенно новые функциональные свойства.  Введение таких количеств </w:t>
      </w:r>
      <w:proofErr w:type="spellStart"/>
      <w:r w:rsidRPr="00083CB5">
        <w:rPr>
          <w:rFonts w:ascii="Times New Roman" w:eastAsia="Times New Roman" w:hAnsi="Times New Roman"/>
          <w:sz w:val="24"/>
          <w:szCs w:val="24"/>
          <w:lang w:eastAsia="ru-RU"/>
        </w:rPr>
        <w:t>наноразмерного</w:t>
      </w:r>
      <w:proofErr w:type="spellEnd"/>
      <w:r w:rsidRPr="00083CB5">
        <w:rPr>
          <w:rFonts w:ascii="Times New Roman" w:eastAsia="Times New Roman" w:hAnsi="Times New Roman"/>
          <w:sz w:val="24"/>
          <w:szCs w:val="24"/>
          <w:lang w:eastAsia="ru-RU"/>
        </w:rPr>
        <w:t xml:space="preserve"> наполнителя оказывается достаточным, чтобы существенно изменить </w:t>
      </w:r>
      <w:proofErr w:type="gramStart"/>
      <w:r w:rsidRPr="00083CB5">
        <w:rPr>
          <w:rFonts w:ascii="Times New Roman" w:eastAsia="Times New Roman" w:hAnsi="Times New Roman"/>
          <w:sz w:val="24"/>
          <w:szCs w:val="24"/>
          <w:lang w:eastAsia="ru-RU"/>
        </w:rPr>
        <w:t>такие  важные</w:t>
      </w:r>
      <w:proofErr w:type="gramEnd"/>
      <w:r w:rsidRPr="00083CB5">
        <w:rPr>
          <w:rFonts w:ascii="Times New Roman" w:eastAsia="Times New Roman" w:hAnsi="Times New Roman"/>
          <w:sz w:val="24"/>
          <w:szCs w:val="24"/>
          <w:lang w:eastAsia="ru-RU"/>
        </w:rPr>
        <w:t xml:space="preserve"> физические свойства, как каталитическая активность в химических реакциях, магнитные и электромагнитные свойства. Ограниченный круг материалов, разработка которых пока еще не вышла за лабораторные рамки, не позволяет привести сведения о практических путях их получения.</w:t>
      </w:r>
    </w:p>
    <w:p w:rsidR="007E545B" w:rsidRDefault="007E545B" w:rsidP="007E54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258F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Pr="0093258F">
        <w:rPr>
          <w:rFonts w:ascii="Times New Roman" w:eastAsia="Times New Roman" w:hAnsi="Times New Roman"/>
          <w:sz w:val="24"/>
          <w:szCs w:val="24"/>
          <w:lang w:eastAsia="ru-RU"/>
        </w:rPr>
        <w:t xml:space="preserve"> групп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Pr="0093258F">
        <w:rPr>
          <w:rFonts w:ascii="Times New Roman" w:eastAsia="Times New Roman" w:hAnsi="Times New Roman"/>
          <w:sz w:val="24"/>
          <w:szCs w:val="24"/>
          <w:lang w:eastAsia="ru-RU"/>
        </w:rPr>
        <w:t xml:space="preserve"> дисперсно-упрочненных </w:t>
      </w:r>
      <w:proofErr w:type="spellStart"/>
      <w:r w:rsidRPr="0093258F">
        <w:rPr>
          <w:rFonts w:ascii="Times New Roman" w:eastAsia="Times New Roman" w:hAnsi="Times New Roman"/>
          <w:sz w:val="24"/>
          <w:szCs w:val="24"/>
          <w:lang w:eastAsia="ru-RU"/>
        </w:rPr>
        <w:t>компози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з</w:t>
      </w:r>
      <w:r w:rsidRPr="0093258F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тов</w:t>
      </w:r>
      <w:proofErr w:type="spellEnd"/>
      <w:r w:rsidRPr="0093258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входят,</w:t>
      </w:r>
      <w:r w:rsidRPr="0093258F">
        <w:rPr>
          <w:rFonts w:ascii="Times New Roman" w:eastAsia="Times New Roman" w:hAnsi="Times New Roman"/>
          <w:sz w:val="24"/>
          <w:szCs w:val="24"/>
          <w:lang w:eastAsia="ru-RU"/>
        </w:rPr>
        <w:t xml:space="preserve"> главным образом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93258F">
        <w:rPr>
          <w:rFonts w:ascii="Times New Roman" w:eastAsia="Times New Roman" w:hAnsi="Times New Roman"/>
          <w:sz w:val="24"/>
          <w:szCs w:val="24"/>
          <w:lang w:eastAsia="ru-RU"/>
        </w:rPr>
        <w:t xml:space="preserve"> материалы на основе металлических матриц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(алюминий и его сплавы, медь и ее сплавы)</w:t>
      </w:r>
      <w:r w:rsidRPr="0093258F">
        <w:rPr>
          <w:rFonts w:ascii="Times New Roman" w:eastAsia="Times New Roman" w:hAnsi="Times New Roman"/>
          <w:sz w:val="24"/>
          <w:szCs w:val="24"/>
          <w:lang w:eastAsia="ru-RU"/>
        </w:rPr>
        <w:t xml:space="preserve">, где в качестве дисперсных частиц выступают окислы.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 случае использования</w:t>
      </w:r>
      <w:r w:rsidRPr="0093258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нано</w:t>
      </w:r>
      <w:r w:rsidRPr="0093258F">
        <w:rPr>
          <w:rFonts w:ascii="Times New Roman" w:eastAsia="Times New Roman" w:hAnsi="Times New Roman"/>
          <w:sz w:val="24"/>
          <w:szCs w:val="24"/>
          <w:lang w:eastAsia="ru-RU"/>
        </w:rPr>
        <w:t>дисперсных</w:t>
      </w:r>
      <w:proofErr w:type="spellEnd"/>
      <w:r w:rsidRPr="0093258F">
        <w:rPr>
          <w:rFonts w:ascii="Times New Roman" w:eastAsia="Times New Roman" w:hAnsi="Times New Roman"/>
          <w:sz w:val="24"/>
          <w:szCs w:val="24"/>
          <w:lang w:eastAsia="ru-RU"/>
        </w:rPr>
        <w:t xml:space="preserve"> частиц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сферической формы,</w:t>
      </w:r>
      <w:r w:rsidRPr="0093258F">
        <w:rPr>
          <w:rFonts w:ascii="Times New Roman" w:eastAsia="Times New Roman" w:hAnsi="Times New Roman"/>
          <w:sz w:val="24"/>
          <w:szCs w:val="24"/>
          <w:lang w:eastAsia="ru-RU"/>
        </w:rPr>
        <w:t xml:space="preserve"> анизотропии свойств 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получаемых </w:t>
      </w:r>
      <w:r w:rsidRPr="0093258F">
        <w:rPr>
          <w:rFonts w:ascii="Times New Roman" w:eastAsia="Times New Roman" w:hAnsi="Times New Roman"/>
          <w:sz w:val="24"/>
          <w:szCs w:val="24"/>
          <w:lang w:eastAsia="ru-RU"/>
        </w:rPr>
        <w:t xml:space="preserve">материалах практически не возникает.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Однако, в материалах, структурированных за счет введения чешуйчатых или волокнистых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нанокристаллов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анизотропия свойства является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неотъемлимой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характеристикой, поскольку традиционные технологические приемы формования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композициолнных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изделий  (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горячее прессование, экструзия,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шликерное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литье под давлением)неизбежно приводят к ориентации частиц наполнителя, имеющих вытянутую форму. </w:t>
      </w:r>
    </w:p>
    <w:p w:rsidR="007E545B" w:rsidRDefault="007E545B" w:rsidP="007E54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Увеличение механических свойств в дисперсно-упрочненных материалах может быть связано с двумя эффектами. Во-первых, интенсивное взаимодействие частиц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наноразмерного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наполнителя с материалом матрицы стимулирует в расплаве возникновение значительно большего числа центров кристаллизации (зародышей кристаллизации), что, в конечном итоге, приводит к формированию материала со значительно более высокой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степенью кристалличности (в случае полимеров) или же к образованию металла, имеющего значительно более мелкокристаллическую структуру. Последнее, как известно, способствует более высокой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механиченской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прочности материала.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Во вторых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вытянутый характер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наночастиц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имеющих чешуйчатую и волокнистую форму, приводит к возникновению в материале, твердеющем при охлаждении, ассиметричных полей напряжений (см. Рис.), </w:t>
      </w:r>
    </w:p>
    <w:p w:rsidR="007E545B" w:rsidRDefault="007E545B" w:rsidP="007E54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A70376">
        <w:rPr>
          <w:rFonts w:ascii="Times New Roman" w:eastAsia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477385" cy="1915160"/>
            <wp:effectExtent l="0" t="0" r="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7385" cy="191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545B" w:rsidRPr="00BC57AD" w:rsidRDefault="007E545B" w:rsidP="007E54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C57AD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Распределение 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механических </w:t>
      </w:r>
      <w:r w:rsidRPr="00BC57AD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напряжений в пространстве вокруг </w:t>
      </w:r>
      <w:proofErr w:type="spellStart"/>
      <w:r w:rsidRPr="00BC57AD">
        <w:rPr>
          <w:rFonts w:ascii="Times New Roman" w:eastAsia="Times New Roman" w:hAnsi="Times New Roman"/>
          <w:i/>
          <w:sz w:val="24"/>
          <w:szCs w:val="24"/>
          <w:lang w:eastAsia="ru-RU"/>
        </w:rPr>
        <w:t>тактоида</w:t>
      </w:r>
      <w:proofErr w:type="spellEnd"/>
    </w:p>
    <w:p w:rsidR="007E545B" w:rsidRDefault="007E545B" w:rsidP="007E54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присутствие которых приводит к образованию в структуре матрицы ориентированных кластеров,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сиботаксических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групп и, в случае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полимерматричныхз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нанокомпозитов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ориентированных кристаллических группировок макромолекул. </w:t>
      </w:r>
    </w:p>
    <w:p w:rsidR="007E545B" w:rsidRDefault="007E545B" w:rsidP="007E54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</w:t>
      </w:r>
      <w:r w:rsidRPr="0093258F">
        <w:rPr>
          <w:rFonts w:ascii="Times New Roman" w:eastAsia="Times New Roman" w:hAnsi="Times New Roman"/>
          <w:sz w:val="24"/>
          <w:szCs w:val="24"/>
          <w:lang w:eastAsia="ru-RU"/>
        </w:rPr>
        <w:t xml:space="preserve">Основной механизм упрочняющего действия в таких композиционных материалах связан с повышением сопротивляемости матрицы деформациям под действием нагрузок. Величина возрастания прочностных характеристик относительно невелика. Однако большую ценность этим материалам придает их способность работать при повышенных (по сравнению с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чистыми </w:t>
      </w:r>
      <w:r w:rsidRPr="0093258F">
        <w:rPr>
          <w:rFonts w:ascii="Times New Roman" w:eastAsia="Times New Roman" w:hAnsi="Times New Roman"/>
          <w:sz w:val="24"/>
          <w:szCs w:val="24"/>
          <w:lang w:eastAsia="ru-RU"/>
        </w:rPr>
        <w:t>металлами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 полимерами</w:t>
      </w:r>
      <w:r w:rsidRPr="0093258F">
        <w:rPr>
          <w:rFonts w:ascii="Times New Roman" w:eastAsia="Times New Roman" w:hAnsi="Times New Roman"/>
          <w:sz w:val="24"/>
          <w:szCs w:val="24"/>
          <w:lang w:eastAsia="ru-RU"/>
        </w:rPr>
        <w:t xml:space="preserve">) рабочих температурах, превышающих половину абсолютной температуры плавления или фазового превращения. </w:t>
      </w:r>
    </w:p>
    <w:p w:rsidR="007E545B" w:rsidRDefault="007E545B" w:rsidP="007E54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</w:t>
      </w:r>
      <w:r w:rsidRPr="0093258F">
        <w:rPr>
          <w:rFonts w:ascii="Times New Roman" w:eastAsia="Times New Roman" w:hAnsi="Times New Roman"/>
          <w:sz w:val="24"/>
          <w:szCs w:val="24"/>
          <w:lang w:eastAsia="ru-RU"/>
        </w:rPr>
        <w:t>Некоторые из таких композиционных материалов обладают интересными свойствами. Так, композиционный материал на основе меди и окиси бериллия сохраняет более 80% электрической проводимости при комнатной температуре даже после 2000 ч выдержки при 850</w:t>
      </w:r>
      <w:r w:rsidRPr="00176418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о</w:t>
      </w:r>
      <w:r w:rsidRPr="0093258F">
        <w:rPr>
          <w:rFonts w:ascii="Times New Roman" w:eastAsia="Times New Roman" w:hAnsi="Times New Roman"/>
          <w:sz w:val="24"/>
          <w:szCs w:val="24"/>
          <w:lang w:eastAsia="ru-RU"/>
        </w:rPr>
        <w:t>С, будучи при этом более прочным, чем медь и ряд ее сплавов. При восстановлении окиси никеля, содержащего дисперсную двуокись тория (3%), получается материал, известный под названием TD-никель, который обладает значительно более высокой длительной прочностью при температуре 1090</w:t>
      </w:r>
      <w:r w:rsidRPr="00176418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о</w:t>
      </w:r>
      <w:r w:rsidRPr="0093258F">
        <w:rPr>
          <w:rFonts w:ascii="Times New Roman" w:eastAsia="Times New Roman" w:hAnsi="Times New Roman"/>
          <w:sz w:val="24"/>
          <w:szCs w:val="24"/>
          <w:lang w:eastAsia="ru-RU"/>
        </w:rPr>
        <w:t>С по сравнению со сверхпрочными сплавами никеля (</w:t>
      </w:r>
      <w:proofErr w:type="spellStart"/>
      <w:r w:rsidRPr="0093258F">
        <w:rPr>
          <w:rFonts w:ascii="Times New Roman" w:eastAsia="Times New Roman" w:hAnsi="Times New Roman"/>
          <w:sz w:val="24"/>
          <w:szCs w:val="24"/>
          <w:lang w:eastAsia="ru-RU"/>
        </w:rPr>
        <w:t>инконель</w:t>
      </w:r>
      <w:proofErr w:type="spellEnd"/>
      <w:r w:rsidRPr="0093258F">
        <w:rPr>
          <w:rFonts w:ascii="Times New Roman" w:eastAsia="Times New Roman" w:hAnsi="Times New Roman"/>
          <w:sz w:val="24"/>
          <w:szCs w:val="24"/>
          <w:lang w:eastAsia="ru-RU"/>
        </w:rPr>
        <w:t xml:space="preserve"> и </w:t>
      </w:r>
      <w:proofErr w:type="spellStart"/>
      <w:r w:rsidRPr="0093258F">
        <w:rPr>
          <w:rFonts w:ascii="Times New Roman" w:eastAsia="Times New Roman" w:hAnsi="Times New Roman"/>
          <w:sz w:val="24"/>
          <w:szCs w:val="24"/>
          <w:lang w:eastAsia="ru-RU"/>
        </w:rPr>
        <w:t>хастеллой</w:t>
      </w:r>
      <w:proofErr w:type="spellEnd"/>
      <w:r w:rsidRPr="0093258F">
        <w:rPr>
          <w:rFonts w:ascii="Times New Roman" w:eastAsia="Times New Roman" w:hAnsi="Times New Roman"/>
          <w:sz w:val="24"/>
          <w:szCs w:val="24"/>
          <w:lang w:eastAsia="ru-RU"/>
        </w:rPr>
        <w:t>).</w:t>
      </w:r>
    </w:p>
    <w:p w:rsidR="007E545B" w:rsidRPr="00D34770" w:rsidRDefault="007E545B" w:rsidP="007E545B">
      <w:pPr>
        <w:spacing w:before="100" w:beforeAutospacing="1" w:after="100" w:afterAutospacing="1" w:line="240" w:lineRule="auto"/>
        <w:jc w:val="center"/>
        <w:rPr>
          <w:color w:val="000000"/>
        </w:rPr>
      </w:pPr>
      <w:r w:rsidRPr="005A50BB">
        <w:rPr>
          <w:noProof/>
          <w:color w:val="000000"/>
          <w:lang w:eastAsia="ru-RU"/>
        </w:rPr>
        <w:drawing>
          <wp:inline distT="0" distB="0" distL="0" distR="0">
            <wp:extent cx="3977005" cy="2312035"/>
            <wp:effectExtent l="0" t="0" r="4445" b="0"/>
            <wp:docPr id="1" name="Рисунок 1" descr="07_23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07_23_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7005" cy="231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545B" w:rsidRPr="00BC57AD" w:rsidRDefault="007E545B" w:rsidP="007E545B">
      <w:pPr>
        <w:spacing w:before="100" w:beforeAutospacing="1" w:after="100" w:afterAutospacing="1" w:line="240" w:lineRule="auto"/>
        <w:jc w:val="center"/>
        <w:rPr>
          <w:rFonts w:ascii="Times New Roman" w:hAnsi="Times New Roman"/>
          <w:i/>
          <w:color w:val="000000"/>
          <w:sz w:val="24"/>
          <w:szCs w:val="24"/>
        </w:rPr>
      </w:pPr>
      <w:r w:rsidRPr="00BC57AD">
        <w:rPr>
          <w:rFonts w:ascii="Times New Roman" w:hAnsi="Times New Roman"/>
          <w:bCs/>
          <w:i/>
          <w:color w:val="000000"/>
          <w:sz w:val="24"/>
          <w:szCs w:val="24"/>
        </w:rPr>
        <w:t xml:space="preserve">Композиционные материалы — изотропный и ориентированный </w:t>
      </w:r>
      <w:r w:rsidRPr="00BC57AD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r w:rsidRPr="00BC57AD">
        <w:rPr>
          <w:rFonts w:ascii="Times New Roman" w:hAnsi="Times New Roman"/>
          <w:i/>
          <w:color w:val="000000"/>
          <w:sz w:val="24"/>
          <w:szCs w:val="24"/>
        </w:rPr>
        <w:br/>
      </w:r>
      <w:r w:rsidRPr="00BC57AD">
        <w:rPr>
          <w:rFonts w:ascii="Times New Roman" w:hAnsi="Times New Roman"/>
          <w:i/>
          <w:color w:val="000000"/>
          <w:sz w:val="24"/>
          <w:szCs w:val="24"/>
        </w:rPr>
        <w:br/>
      </w:r>
    </w:p>
    <w:p w:rsidR="007E545B" w:rsidRPr="00B46A29" w:rsidRDefault="007E545B" w:rsidP="007E54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       </w:t>
      </w:r>
      <w:r w:rsidRPr="009D7746">
        <w:rPr>
          <w:rFonts w:ascii="Times New Roman" w:hAnsi="Times New Roman"/>
          <w:color w:val="000000"/>
          <w:sz w:val="24"/>
          <w:szCs w:val="24"/>
        </w:rPr>
        <w:t>Заметим, в 80-х годах начали получать и молекулярные композиты, в которых сегменты из жестких цепей в принципе не могут образовать отдельную фазу. О нано- и молекулярных композитах и пойдет речь.</w:t>
      </w:r>
    </w:p>
    <w:p w:rsidR="002D1105" w:rsidRDefault="002D1105"/>
    <w:sectPr w:rsidR="002D11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7207DF"/>
    <w:multiLevelType w:val="hybridMultilevel"/>
    <w:tmpl w:val="65F6F7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45B"/>
    <w:rsid w:val="002D1105"/>
    <w:rsid w:val="004930ED"/>
    <w:rsid w:val="006233C4"/>
    <w:rsid w:val="007E545B"/>
    <w:rsid w:val="00AF0B9E"/>
    <w:rsid w:val="00DE78D9"/>
    <w:rsid w:val="00FF4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07399"/>
  <w15:chartTrackingRefBased/>
  <w15:docId w15:val="{F64BF112-BC1B-449C-A9B3-6332476F5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545B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7E545B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E545B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styleId="a3">
    <w:name w:val="Hyperlink"/>
    <w:rsid w:val="007E545B"/>
    <w:rPr>
      <w:b/>
      <w:bCs/>
      <w:strike w:val="0"/>
      <w:dstrike w:val="0"/>
      <w:color w:val="668100"/>
      <w:u w:val="none"/>
      <w:effect w:val="none"/>
    </w:rPr>
  </w:style>
  <w:style w:type="character" w:styleId="a4">
    <w:name w:val="Strong"/>
    <w:qFormat/>
    <w:rsid w:val="007E545B"/>
    <w:rPr>
      <w:rFonts w:ascii="Verdana" w:hAnsi="Verdana" w:hint="default"/>
      <w:b/>
      <w:bCs/>
    </w:rPr>
  </w:style>
  <w:style w:type="paragraph" w:styleId="a5">
    <w:name w:val="Normal (Web)"/>
    <w:basedOn w:val="a"/>
    <w:uiPriority w:val="99"/>
    <w:rsid w:val="007E545B"/>
    <w:pPr>
      <w:spacing w:after="75" w:line="240" w:lineRule="auto"/>
      <w:jc w:val="both"/>
    </w:pPr>
    <w:rPr>
      <w:rFonts w:ascii="Tahoma" w:eastAsia="Times New Roman" w:hAnsi="Tahoma" w:cs="Tahoma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http://i.b5z.net/i/u/300402/i/TEM_SWNTs_1284YJ.gi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hyperlink" Target="http://www.nanoamor.com/nanopowders_" TargetMode="External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image" Target="http://i.b5z.net/i/u/300402/i/SEM_JN_80-200nm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3606</Words>
  <Characters>20556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2018-01-25T10:49:00Z</dcterms:created>
  <dcterms:modified xsi:type="dcterms:W3CDTF">2018-01-25T10:49:00Z</dcterms:modified>
</cp:coreProperties>
</file>